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6D2" w:rsidRDefault="00F81CB6">
      <w:pPr>
        <w:spacing w:after="20"/>
        <w:jc w:val="center"/>
      </w:pPr>
      <w:r>
        <w:rPr>
          <w:b/>
          <w:sz w:val="24"/>
        </w:rPr>
        <w:t>Department of Commerce</w:t>
      </w:r>
    </w:p>
    <w:p w:rsidR="00F736D2" w:rsidRDefault="00F81CB6">
      <w:pPr>
        <w:spacing w:after="20"/>
        <w:jc w:val="center"/>
      </w:pPr>
      <w:r>
        <w:rPr>
          <w:b/>
          <w:sz w:val="17"/>
        </w:rPr>
        <w:t>Course Code: BCOM/MD/1/DSC/101</w:t>
      </w:r>
    </w:p>
    <w:p w:rsidR="00F736D2" w:rsidRDefault="00F81CB6">
      <w:pPr>
        <w:spacing w:after="20"/>
        <w:jc w:val="center"/>
      </w:pPr>
      <w:r>
        <w:rPr>
          <w:b/>
          <w:sz w:val="20"/>
        </w:rPr>
        <w:t>Course: Financial Accounting</w:t>
      </w:r>
    </w:p>
    <w:p w:rsidR="00F736D2" w:rsidRDefault="00F81CB6">
      <w:pPr>
        <w:spacing w:after="80"/>
        <w:jc w:val="center"/>
      </w:pPr>
      <w:r>
        <w:rPr>
          <w:b/>
          <w:sz w:val="19"/>
        </w:rPr>
        <w:t>SEM-I, Weekly Lesson Plan 2026–27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52"/>
        <w:gridCol w:w="3033"/>
        <w:gridCol w:w="6803"/>
      </w:tblGrid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</w:rPr>
              <w:t>Week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</w:rPr>
              <w:t>Topic</w:t>
            </w:r>
          </w:p>
        </w:tc>
        <w:tc>
          <w:tcPr>
            <w:tcW w:w="680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</w:rPr>
              <w:t>Details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Introduction to Financial Accounting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Accounting as an information system; need of financial accounting information; qualitative characteristics of accounting information.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Functions and Branches of Accounting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Functions, advantages and limitations of accounting; branches of accounting.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Bases and Principles of Accounting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Cash basis and accrual basis; financial accounting principles: meaning and need.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Accounting Principles and Standards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Generally Accepted Accounting Principles; accounting principles; accounting standards: concept, benefits and process of formulation including AS.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Accounting Process and Trial Balance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Accounting process from recording a business transaction to preparation of trial balance including adjustments.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Capital and Revenue Items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Capital and revenue expenditure and receipts; preparation of Trial Balance.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Final Accounts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Profit and Loss Account and Balance Sheet for sole proprietorship only.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Rectification of Errors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Classification and location of errors; rectification of errors; suspense account; effect on profit.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Measurement of Business Income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Net income; accounting period; continuity and matching concept; objectives of measurement.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Revenue and Expense Recognition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Revenue: concept; revenue recognition principles; recognition of expenses.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Consignment Accounts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Recording of consignment accounts; valuation of unsold stock.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Conversion of Consignment into Branch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Conversion of consignment into branch.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Depreciation: Concept and Measurement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Concept of depreciation; factors in the measurement of depreciation.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Methods of Depreciation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Straight line method and diminishing balance method.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Disposal and Change of Depreciation Method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Disposal of depreciable assets; change of method.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  <w:sz w:val="15"/>
              </w:rPr>
              <w:t>Revision, Assessment and Feedback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Revision of Units I-IV; assessment and feedback based only on the prescribed syllabus.</w:t>
            </w:r>
          </w:p>
        </w:tc>
      </w:tr>
    </w:tbl>
    <w:p w:rsidR="00F736D2" w:rsidRDefault="00F81CB6">
      <w:pPr>
        <w:spacing w:before="60" w:after="0"/>
      </w:pPr>
      <w:r>
        <w:rPr>
          <w:b/>
        </w:rPr>
        <w:t>Prepared By: Parveen Kumar (Assistant Professor, Commerce)</w:t>
      </w:r>
    </w:p>
    <w:p w:rsidR="00F736D2" w:rsidRDefault="00F81CB6">
      <w:r>
        <w:br w:type="page"/>
      </w:r>
    </w:p>
    <w:p w:rsidR="00F736D2" w:rsidRDefault="00F81CB6">
      <w:pPr>
        <w:spacing w:after="20"/>
        <w:jc w:val="center"/>
      </w:pPr>
      <w:r>
        <w:rPr>
          <w:b/>
          <w:sz w:val="24"/>
        </w:rPr>
        <w:lastRenderedPageBreak/>
        <w:t>Department of Commerce</w:t>
      </w:r>
    </w:p>
    <w:p w:rsidR="00F736D2" w:rsidRDefault="00F81CB6">
      <w:pPr>
        <w:spacing w:after="20"/>
        <w:jc w:val="center"/>
      </w:pPr>
      <w:r>
        <w:rPr>
          <w:b/>
          <w:sz w:val="17"/>
        </w:rPr>
        <w:t>Course Code: BCOM/MD/1/DSC/102</w:t>
      </w:r>
    </w:p>
    <w:p w:rsidR="00F736D2" w:rsidRDefault="00F81CB6">
      <w:pPr>
        <w:spacing w:after="20"/>
        <w:jc w:val="center"/>
      </w:pPr>
      <w:r>
        <w:rPr>
          <w:b/>
          <w:sz w:val="20"/>
        </w:rPr>
        <w:t>Course: Business Management</w:t>
      </w:r>
    </w:p>
    <w:p w:rsidR="00F736D2" w:rsidRDefault="00F81CB6">
      <w:pPr>
        <w:spacing w:after="80"/>
        <w:jc w:val="center"/>
      </w:pPr>
      <w:r>
        <w:rPr>
          <w:b/>
          <w:sz w:val="19"/>
        </w:rPr>
        <w:t>SEM-I, Weekly Lesson Plan 2026–27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52"/>
        <w:gridCol w:w="3033"/>
        <w:gridCol w:w="6803"/>
      </w:tblGrid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</w:rPr>
              <w:t>Week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</w:rPr>
              <w:t>Topic</w:t>
            </w:r>
          </w:p>
        </w:tc>
        <w:tc>
          <w:tcPr>
            <w:tcW w:w="680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</w:rPr>
              <w:t>Details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Nature and Significance of Management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Nature, Definitions, Scope, Levels, Process and Significance of Management.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Development of Management Thought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Classical and Neo-Classical Systems.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Contingency and Contemporary Approaches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Contingency and Contemporary Approaches to Management.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Planning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Concept, Process, Nature, Steps in Planning, Significance and Types.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Decision Making and MBO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Concept and Process of Decision Making; Types of Decisions; Management by Objectives (MBO).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Organisation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Concept, Nature, Process, Significance and Types; Organisational Structure.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Authority, Delegation and Departmentation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Committees; Span of Control; Authority and Responsibility; Delegation, Decentralization and Departmentation.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Direction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Concept, Elements, Features, Importance and Limitations.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Supervision, Motivation and Leadership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Supervision, Motivation, Leadership and Communication.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Coordination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Concept, Features, Types, Importance and Limitations.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Control and Control Process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Concept, Features, Importance and Limitations of Control and Control Process.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Control System and Techniques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Essentials of a Good Control System; Techniques of Control.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Planning and Control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Relationship between Planning and Control.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  <w:sz w:val="15"/>
              </w:rPr>
              <w:t>Revision: Units I-II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Revision of Units I-II strictly within the prescribed syllabus.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  <w:sz w:val="15"/>
              </w:rPr>
              <w:t>Revision: Units III-IV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Revision of Units III-IV strictly within the prescribed syllabus.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  <w:sz w:val="15"/>
              </w:rPr>
              <w:t>Revision, Assessment and Feedback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Integrated revision, assessment and feedback based only on the prescribed syllabus.</w:t>
            </w:r>
          </w:p>
        </w:tc>
      </w:tr>
    </w:tbl>
    <w:p w:rsidR="00F736D2" w:rsidRDefault="00F81CB6">
      <w:pPr>
        <w:spacing w:before="60" w:after="0"/>
      </w:pPr>
      <w:r>
        <w:rPr>
          <w:b/>
        </w:rPr>
        <w:t>Prepared By: Parveen Kumar (Assistant Professor, Commerce)</w:t>
      </w:r>
    </w:p>
    <w:p w:rsidR="00F736D2" w:rsidRDefault="00F81CB6">
      <w:r>
        <w:br w:type="page"/>
      </w:r>
    </w:p>
    <w:p w:rsidR="00F736D2" w:rsidRDefault="00F81CB6">
      <w:pPr>
        <w:spacing w:after="20"/>
        <w:jc w:val="center"/>
      </w:pPr>
      <w:r>
        <w:rPr>
          <w:b/>
          <w:sz w:val="24"/>
        </w:rPr>
        <w:lastRenderedPageBreak/>
        <w:t>Department of Commerce</w:t>
      </w:r>
    </w:p>
    <w:p w:rsidR="00F736D2" w:rsidRDefault="00F81CB6">
      <w:pPr>
        <w:spacing w:after="20"/>
        <w:jc w:val="center"/>
      </w:pPr>
      <w:r>
        <w:rPr>
          <w:b/>
          <w:sz w:val="17"/>
        </w:rPr>
        <w:t>Course Code: BCOM/MD/1/DSC/103</w:t>
      </w:r>
    </w:p>
    <w:p w:rsidR="00F736D2" w:rsidRDefault="00F81CB6">
      <w:pPr>
        <w:spacing w:after="20"/>
        <w:jc w:val="center"/>
      </w:pPr>
      <w:r>
        <w:rPr>
          <w:b/>
          <w:sz w:val="20"/>
        </w:rPr>
        <w:t>Course: Business Laws</w:t>
      </w:r>
    </w:p>
    <w:p w:rsidR="00F736D2" w:rsidRDefault="00F81CB6">
      <w:pPr>
        <w:spacing w:after="80"/>
        <w:jc w:val="center"/>
      </w:pPr>
      <w:r>
        <w:rPr>
          <w:b/>
          <w:sz w:val="19"/>
        </w:rPr>
        <w:t>SEM-I, Weekly Lesson Plan 2026–27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52"/>
        <w:gridCol w:w="3033"/>
        <w:gridCol w:w="6803"/>
      </w:tblGrid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</w:rPr>
              <w:t>Week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</w:rPr>
              <w:t>Topic</w:t>
            </w:r>
          </w:p>
        </w:tc>
        <w:tc>
          <w:tcPr>
            <w:tcW w:w="680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</w:rPr>
              <w:t>Details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Indian Contract Act, 1872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Contract: meaning, characteristics and kinds.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Essentials of a Valid Contract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Offer and acceptance; consideration; contractual capacity.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Free Consent and Legality of Object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Free consent; legality of objects; void agreements; quasi-contracts.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Discharge of Contract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Modes of discharge of contract; performance of contract.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Modes of Discharge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Mutual agreement; supervening impossibility; lapse of time; operation of law; breach of contract.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Remedies for Breach of Contract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Rescission; suit for damages; quantum meruit; suit for specific performance; suit for injunction.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Contract of Indemnity and Guarantee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Introduction to Special Contracts: Contracts of Indemnity and Guarantee.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Bailment and Pledge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Contracts of Bailment and Pledge.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Contract of Agency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Contract of Agency.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Contract of Sale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The Sale of Goods Act, 1930: Contract of sale; meaning and difference between sale and agreement to sell.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Conditions, Warranties and Transfer of Ownership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Conditions and Warranties; transfer of ownership in goods including sale by non-owners.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Performance of Contract of Sale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Performance of the Contract of Sale.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Unpaid Seller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Meaning and rights of an unpaid seller against the goods.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  <w:sz w:val="15"/>
              </w:rPr>
              <w:t>Revision: Units I-II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Revision of Units I-II strictly within the prescribed syllabus.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  <w:sz w:val="15"/>
              </w:rPr>
              <w:t>Revision: Units III-IV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Revision of Units III-IV strictly within the prescribed syllabus.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  <w:sz w:val="15"/>
              </w:rPr>
              <w:t>Revision, Assessment and Feedback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Integrated revision, assessment and feedback based only on the prescribed syllabus.</w:t>
            </w:r>
          </w:p>
        </w:tc>
      </w:tr>
    </w:tbl>
    <w:p w:rsidR="00F736D2" w:rsidRDefault="00F81CB6">
      <w:pPr>
        <w:spacing w:before="60" w:after="0"/>
      </w:pPr>
      <w:r>
        <w:rPr>
          <w:b/>
        </w:rPr>
        <w:t>Prepared By: Parveen Kumar (Assistant Professor, Commerce)</w:t>
      </w:r>
    </w:p>
    <w:p w:rsidR="00F736D2" w:rsidRDefault="00F81CB6">
      <w:r>
        <w:br w:type="page"/>
      </w:r>
    </w:p>
    <w:p w:rsidR="00F736D2" w:rsidRDefault="00F81CB6">
      <w:pPr>
        <w:spacing w:after="20"/>
        <w:jc w:val="center"/>
      </w:pPr>
      <w:r>
        <w:rPr>
          <w:b/>
          <w:sz w:val="24"/>
        </w:rPr>
        <w:lastRenderedPageBreak/>
        <w:t>Department of Commerce</w:t>
      </w:r>
    </w:p>
    <w:p w:rsidR="00F736D2" w:rsidRDefault="00F81CB6">
      <w:pPr>
        <w:spacing w:after="20"/>
        <w:jc w:val="center"/>
      </w:pPr>
      <w:r>
        <w:rPr>
          <w:b/>
          <w:sz w:val="17"/>
        </w:rPr>
        <w:t>Course Code: BCOM/MD/1/MIC/102</w:t>
      </w:r>
    </w:p>
    <w:p w:rsidR="00F736D2" w:rsidRDefault="00F81CB6">
      <w:pPr>
        <w:spacing w:after="20"/>
        <w:jc w:val="center"/>
      </w:pPr>
      <w:r>
        <w:rPr>
          <w:b/>
          <w:sz w:val="20"/>
        </w:rPr>
        <w:t>Course: Fundamentals of Marketing</w:t>
      </w:r>
    </w:p>
    <w:p w:rsidR="00F736D2" w:rsidRDefault="00F81CB6">
      <w:pPr>
        <w:spacing w:after="80"/>
        <w:jc w:val="center"/>
      </w:pPr>
      <w:r>
        <w:rPr>
          <w:b/>
          <w:sz w:val="19"/>
        </w:rPr>
        <w:t>SEM-I, Weekly Lesson Plan 2026–27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52"/>
        <w:gridCol w:w="3033"/>
        <w:gridCol w:w="6803"/>
      </w:tblGrid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</w:rPr>
              <w:t>Week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</w:rPr>
              <w:t>Topic</w:t>
            </w:r>
          </w:p>
        </w:tc>
        <w:tc>
          <w:tcPr>
            <w:tcW w:w="680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</w:rPr>
              <w:t>Details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Introduction to Marketing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Concept, Scope and Importance.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Marketing Philosophies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Marketing Philosophies.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Marketing Mix for Goods and Services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Marketing Mix for goods and services.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Micro Marketing Environment: Company and Suppliers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Need for studying marketing environment; micro environment - company and suppliers.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Micro Marketing Environment: Intermediaries, Customers and Competitors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Marketing intermediaries, customers, competitors and publics.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Macro Marketing Environment: Demographic and Economic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Demographic and economic factors.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Macro Marketing Environment: Natural and Technological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Natural and technological factors.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Macro Marketing Environment: Politico-Legal and Socio-Cultural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Politico-legal and socio-cultural factors.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Consumer Behaviour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Need for studying consumer Behaviour.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Consumer Buying Decision Process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Stages in consumer buying decision process.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Factors Influencing Consumer Buying Decisions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Factors influencing consumer’s buying decisions.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Market Segmentation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Concept and bases of segmenting consumer markets.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Market Targeting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Market Targeting.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Product Positioning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Concept and bases.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  <w:sz w:val="15"/>
              </w:rPr>
              <w:t>Revision of Prescribed Units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Revision of Units I-II strictly within the prescribed syllabus.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  <w:sz w:val="15"/>
              </w:rPr>
              <w:t>Revision, Assessment and Feedback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Integrated revision, assessment and feedback based only on the prescribed syllabus.</w:t>
            </w:r>
          </w:p>
        </w:tc>
      </w:tr>
    </w:tbl>
    <w:p w:rsidR="00F736D2" w:rsidRDefault="00F81CB6">
      <w:pPr>
        <w:spacing w:before="60" w:after="0"/>
      </w:pPr>
      <w:r>
        <w:rPr>
          <w:b/>
        </w:rPr>
        <w:t>Prepared By: Parveen Kumar (Assistant Professor, Commerce)</w:t>
      </w:r>
    </w:p>
    <w:p w:rsidR="00F736D2" w:rsidRDefault="00F81CB6">
      <w:r>
        <w:br w:type="page"/>
      </w:r>
    </w:p>
    <w:p w:rsidR="00C95E18" w:rsidRDefault="00C95E18" w:rsidP="00C95E18">
      <w:pPr>
        <w:spacing w:after="20"/>
        <w:jc w:val="center"/>
      </w:pPr>
      <w:r>
        <w:rPr>
          <w:b/>
          <w:sz w:val="28"/>
        </w:rPr>
        <w:lastRenderedPageBreak/>
        <w:t>Department of Commerce</w:t>
      </w:r>
    </w:p>
    <w:p w:rsidR="00C95E18" w:rsidRDefault="00C95E18" w:rsidP="00C95E18">
      <w:pPr>
        <w:spacing w:after="20"/>
        <w:jc w:val="center"/>
      </w:pPr>
      <w:r>
        <w:rPr>
          <w:b/>
          <w:sz w:val="24"/>
        </w:rPr>
        <w:t>Marketing for Beginners (MDC)</w:t>
      </w:r>
    </w:p>
    <w:p w:rsidR="00C95E18" w:rsidRDefault="00C95E18" w:rsidP="00C95E18">
      <w:pPr>
        <w:spacing w:after="20"/>
        <w:jc w:val="center"/>
      </w:pPr>
      <w:r>
        <w:rPr>
          <w:b/>
          <w:sz w:val="19"/>
        </w:rPr>
        <w:t>Course Code: BCOM/MD/1/MDC/102</w:t>
      </w:r>
    </w:p>
    <w:p w:rsidR="00C95E18" w:rsidRDefault="00C95E18" w:rsidP="00C95E18">
      <w:pPr>
        <w:spacing w:after="100"/>
        <w:jc w:val="center"/>
      </w:pPr>
      <w:r>
        <w:rPr>
          <w:b/>
          <w:sz w:val="21"/>
        </w:rPr>
        <w:t>SEM-I, Lesson Plan 2026–27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3061"/>
        <w:gridCol w:w="7030"/>
      </w:tblGrid>
      <w:tr w:rsidR="00C95E18" w:rsidTr="00B52BDA">
        <w:trPr>
          <w:jc w:val="center"/>
        </w:trPr>
        <w:tc>
          <w:tcPr>
            <w:tcW w:w="680" w:type="dxa"/>
            <w:vAlign w:val="center"/>
          </w:tcPr>
          <w:p w:rsidR="00C95E18" w:rsidRDefault="00C95E18" w:rsidP="00B52BDA">
            <w:pPr>
              <w:jc w:val="center"/>
            </w:pPr>
            <w:r>
              <w:rPr>
                <w:b/>
                <w:sz w:val="18"/>
              </w:rPr>
              <w:t>Week</w:t>
            </w:r>
          </w:p>
        </w:tc>
        <w:tc>
          <w:tcPr>
            <w:tcW w:w="3061" w:type="dxa"/>
            <w:vAlign w:val="center"/>
          </w:tcPr>
          <w:p w:rsidR="00C95E18" w:rsidRDefault="00C95E18" w:rsidP="00B52BDA">
            <w:pPr>
              <w:jc w:val="center"/>
            </w:pPr>
            <w:r>
              <w:rPr>
                <w:b/>
                <w:sz w:val="18"/>
              </w:rPr>
              <w:t>Topic</w:t>
            </w:r>
          </w:p>
        </w:tc>
        <w:tc>
          <w:tcPr>
            <w:tcW w:w="7030" w:type="dxa"/>
            <w:vAlign w:val="center"/>
          </w:tcPr>
          <w:p w:rsidR="00C95E18" w:rsidRDefault="00C95E18" w:rsidP="00B52BDA">
            <w:pPr>
              <w:jc w:val="center"/>
            </w:pPr>
            <w:r>
              <w:rPr>
                <w:b/>
                <w:sz w:val="18"/>
              </w:rPr>
              <w:t>Details</w:t>
            </w:r>
          </w:p>
        </w:tc>
      </w:tr>
      <w:tr w:rsidR="00C95E18" w:rsidTr="00B52BDA">
        <w:trPr>
          <w:jc w:val="center"/>
        </w:trPr>
        <w:tc>
          <w:tcPr>
            <w:tcW w:w="680" w:type="dxa"/>
            <w:vAlign w:val="center"/>
          </w:tcPr>
          <w:p w:rsidR="00C95E18" w:rsidRDefault="00C95E18" w:rsidP="00B52BDA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3061" w:type="dxa"/>
            <w:vAlign w:val="center"/>
          </w:tcPr>
          <w:p w:rsidR="00C95E18" w:rsidRDefault="00C95E18" w:rsidP="00B52BDA">
            <w:pPr>
              <w:jc w:val="center"/>
            </w:pPr>
            <w:r>
              <w:rPr>
                <w:sz w:val="15"/>
              </w:rPr>
              <w:t>Introduction to Marketing</w:t>
            </w:r>
          </w:p>
        </w:tc>
        <w:tc>
          <w:tcPr>
            <w:tcW w:w="7030" w:type="dxa"/>
            <w:vAlign w:val="center"/>
          </w:tcPr>
          <w:p w:rsidR="00C95E18" w:rsidRDefault="00C95E18" w:rsidP="00B52BDA">
            <w:r>
              <w:rPr>
                <w:sz w:val="15"/>
              </w:rPr>
              <w:t>Definition, scope, and importance of marketing in business and society.</w:t>
            </w:r>
          </w:p>
        </w:tc>
      </w:tr>
      <w:tr w:rsidR="00C95E18" w:rsidTr="00B52BDA">
        <w:trPr>
          <w:jc w:val="center"/>
        </w:trPr>
        <w:tc>
          <w:tcPr>
            <w:tcW w:w="680" w:type="dxa"/>
            <w:vAlign w:val="center"/>
          </w:tcPr>
          <w:p w:rsidR="00C95E18" w:rsidRDefault="00C95E18" w:rsidP="00B52BDA">
            <w:pPr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3061" w:type="dxa"/>
            <w:vAlign w:val="center"/>
          </w:tcPr>
          <w:p w:rsidR="00C95E18" w:rsidRDefault="00C95E18" w:rsidP="00B52BDA">
            <w:pPr>
              <w:jc w:val="center"/>
            </w:pPr>
            <w:r>
              <w:rPr>
                <w:sz w:val="15"/>
              </w:rPr>
              <w:t>Marketing Philosophies</w:t>
            </w:r>
          </w:p>
        </w:tc>
        <w:tc>
          <w:tcPr>
            <w:tcW w:w="7030" w:type="dxa"/>
            <w:vAlign w:val="center"/>
          </w:tcPr>
          <w:p w:rsidR="00C95E18" w:rsidRDefault="00C95E18" w:rsidP="00B52BDA">
            <w:r>
              <w:rPr>
                <w:sz w:val="15"/>
              </w:rPr>
              <w:t>Production, product, selling, marketing, and societal concepts; evolution of marketing thought.</w:t>
            </w:r>
          </w:p>
        </w:tc>
      </w:tr>
      <w:tr w:rsidR="00C95E18" w:rsidTr="00B52BDA">
        <w:trPr>
          <w:jc w:val="center"/>
        </w:trPr>
        <w:tc>
          <w:tcPr>
            <w:tcW w:w="680" w:type="dxa"/>
            <w:vAlign w:val="center"/>
          </w:tcPr>
          <w:p w:rsidR="00C95E18" w:rsidRDefault="00C95E18" w:rsidP="00B52BDA"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3061" w:type="dxa"/>
            <w:vAlign w:val="center"/>
          </w:tcPr>
          <w:p w:rsidR="00C95E18" w:rsidRDefault="00C95E18" w:rsidP="00B52BDA">
            <w:pPr>
              <w:jc w:val="center"/>
            </w:pPr>
            <w:r>
              <w:rPr>
                <w:sz w:val="15"/>
              </w:rPr>
              <w:t>Marketing Mix – 4Ps</w:t>
            </w:r>
          </w:p>
        </w:tc>
        <w:tc>
          <w:tcPr>
            <w:tcW w:w="7030" w:type="dxa"/>
            <w:vAlign w:val="center"/>
          </w:tcPr>
          <w:p w:rsidR="00C95E18" w:rsidRDefault="00C95E18" w:rsidP="00B52BDA">
            <w:r>
              <w:rPr>
                <w:sz w:val="15"/>
              </w:rPr>
              <w:t>Product, price, place, and promotion mix for goods and services.</w:t>
            </w:r>
          </w:p>
        </w:tc>
      </w:tr>
      <w:tr w:rsidR="00C95E18" w:rsidTr="00B52BDA">
        <w:trPr>
          <w:jc w:val="center"/>
        </w:trPr>
        <w:tc>
          <w:tcPr>
            <w:tcW w:w="680" w:type="dxa"/>
            <w:vAlign w:val="center"/>
          </w:tcPr>
          <w:p w:rsidR="00C95E18" w:rsidRDefault="00C95E18" w:rsidP="00B52BDA">
            <w:pPr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3061" w:type="dxa"/>
            <w:vAlign w:val="center"/>
          </w:tcPr>
          <w:p w:rsidR="00C95E18" w:rsidRDefault="00C95E18" w:rsidP="00B52BDA">
            <w:pPr>
              <w:jc w:val="center"/>
            </w:pPr>
            <w:r>
              <w:rPr>
                <w:sz w:val="15"/>
              </w:rPr>
              <w:t>Marketing Environment – Micro</w:t>
            </w:r>
          </w:p>
        </w:tc>
        <w:tc>
          <w:tcPr>
            <w:tcW w:w="7030" w:type="dxa"/>
            <w:vAlign w:val="center"/>
          </w:tcPr>
          <w:p w:rsidR="00C95E18" w:rsidRDefault="00C95E18" w:rsidP="00B52BDA">
            <w:r>
              <w:rPr>
                <w:sz w:val="15"/>
              </w:rPr>
              <w:t>Company, suppliers, customers, competitors, and intermediaries.</w:t>
            </w:r>
          </w:p>
        </w:tc>
      </w:tr>
      <w:tr w:rsidR="00C95E18" w:rsidTr="00B52BDA">
        <w:trPr>
          <w:jc w:val="center"/>
        </w:trPr>
        <w:tc>
          <w:tcPr>
            <w:tcW w:w="680" w:type="dxa"/>
            <w:vAlign w:val="center"/>
          </w:tcPr>
          <w:p w:rsidR="00C95E18" w:rsidRDefault="00C95E18" w:rsidP="00B52BDA">
            <w:pPr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3061" w:type="dxa"/>
            <w:vAlign w:val="center"/>
          </w:tcPr>
          <w:p w:rsidR="00C95E18" w:rsidRDefault="00C95E18" w:rsidP="00B52BDA">
            <w:pPr>
              <w:jc w:val="center"/>
            </w:pPr>
            <w:r>
              <w:rPr>
                <w:sz w:val="15"/>
              </w:rPr>
              <w:t>Marketing Environment – Macro</w:t>
            </w:r>
          </w:p>
        </w:tc>
        <w:tc>
          <w:tcPr>
            <w:tcW w:w="7030" w:type="dxa"/>
            <w:vAlign w:val="center"/>
          </w:tcPr>
          <w:p w:rsidR="00C95E18" w:rsidRDefault="00C95E18" w:rsidP="00B52BDA">
            <w:r>
              <w:rPr>
                <w:sz w:val="15"/>
              </w:rPr>
              <w:t>Economic, technological, political-legal, and socio-cultural factors.</w:t>
            </w:r>
          </w:p>
        </w:tc>
      </w:tr>
      <w:tr w:rsidR="00C95E18" w:rsidTr="00B52BDA">
        <w:trPr>
          <w:jc w:val="center"/>
        </w:trPr>
        <w:tc>
          <w:tcPr>
            <w:tcW w:w="680" w:type="dxa"/>
            <w:vAlign w:val="center"/>
          </w:tcPr>
          <w:p w:rsidR="00C95E18" w:rsidRDefault="00C95E18" w:rsidP="00B52BDA">
            <w:pPr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3061" w:type="dxa"/>
            <w:vAlign w:val="center"/>
          </w:tcPr>
          <w:p w:rsidR="00C95E18" w:rsidRDefault="00C95E18" w:rsidP="00B52BDA">
            <w:pPr>
              <w:jc w:val="center"/>
            </w:pPr>
            <w:r>
              <w:rPr>
                <w:sz w:val="15"/>
              </w:rPr>
              <w:t>Consumer Buying Decision Process</w:t>
            </w:r>
          </w:p>
        </w:tc>
        <w:tc>
          <w:tcPr>
            <w:tcW w:w="7030" w:type="dxa"/>
            <w:vAlign w:val="center"/>
          </w:tcPr>
          <w:p w:rsidR="00C95E18" w:rsidRDefault="00C95E18" w:rsidP="00B52BDA">
            <w:r>
              <w:rPr>
                <w:sz w:val="15"/>
              </w:rPr>
              <w:t xml:space="preserve">Stages – need recognition, information search, evaluation, purchase, post-purchase </w:t>
            </w:r>
            <w:proofErr w:type="spellStart"/>
            <w:r>
              <w:rPr>
                <w:sz w:val="15"/>
              </w:rPr>
              <w:t>behaviour</w:t>
            </w:r>
            <w:proofErr w:type="spellEnd"/>
            <w:r>
              <w:rPr>
                <w:sz w:val="15"/>
              </w:rPr>
              <w:t>.</w:t>
            </w:r>
          </w:p>
        </w:tc>
      </w:tr>
      <w:tr w:rsidR="00C95E18" w:rsidTr="00B52BDA">
        <w:trPr>
          <w:jc w:val="center"/>
        </w:trPr>
        <w:tc>
          <w:tcPr>
            <w:tcW w:w="680" w:type="dxa"/>
            <w:vAlign w:val="center"/>
          </w:tcPr>
          <w:p w:rsidR="00C95E18" w:rsidRDefault="00C95E18" w:rsidP="00B52BDA">
            <w:pPr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3061" w:type="dxa"/>
            <w:vAlign w:val="center"/>
          </w:tcPr>
          <w:p w:rsidR="00C95E18" w:rsidRDefault="00C95E18" w:rsidP="00B52BDA">
            <w:pPr>
              <w:jc w:val="center"/>
            </w:pPr>
            <w:r>
              <w:rPr>
                <w:sz w:val="15"/>
              </w:rPr>
              <w:t xml:space="preserve">Factors Influencing Consumer </w:t>
            </w:r>
            <w:proofErr w:type="spellStart"/>
            <w:r>
              <w:rPr>
                <w:sz w:val="15"/>
              </w:rPr>
              <w:t>Behaviour</w:t>
            </w:r>
            <w:proofErr w:type="spellEnd"/>
          </w:p>
        </w:tc>
        <w:tc>
          <w:tcPr>
            <w:tcW w:w="7030" w:type="dxa"/>
            <w:vAlign w:val="center"/>
          </w:tcPr>
          <w:p w:rsidR="00C95E18" w:rsidRDefault="00C95E18" w:rsidP="00B52BDA">
            <w:r>
              <w:rPr>
                <w:sz w:val="15"/>
              </w:rPr>
              <w:t>Cultural, social, personal, and psychological factors.</w:t>
            </w:r>
          </w:p>
        </w:tc>
      </w:tr>
      <w:tr w:rsidR="00C95E18" w:rsidTr="00B52BDA">
        <w:trPr>
          <w:jc w:val="center"/>
        </w:trPr>
        <w:tc>
          <w:tcPr>
            <w:tcW w:w="680" w:type="dxa"/>
            <w:vAlign w:val="center"/>
          </w:tcPr>
          <w:p w:rsidR="00C95E18" w:rsidRDefault="00C95E18" w:rsidP="00B52BDA">
            <w:pPr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3061" w:type="dxa"/>
            <w:vAlign w:val="center"/>
          </w:tcPr>
          <w:p w:rsidR="00C95E18" w:rsidRDefault="00C95E18" w:rsidP="00B52BDA">
            <w:pPr>
              <w:jc w:val="center"/>
            </w:pPr>
            <w:r>
              <w:rPr>
                <w:sz w:val="15"/>
              </w:rPr>
              <w:t>Market Segmentation – Basics</w:t>
            </w:r>
          </w:p>
        </w:tc>
        <w:tc>
          <w:tcPr>
            <w:tcW w:w="7030" w:type="dxa"/>
            <w:vAlign w:val="center"/>
          </w:tcPr>
          <w:p w:rsidR="00C95E18" w:rsidRDefault="00C95E18" w:rsidP="00B52BDA">
            <w:r>
              <w:rPr>
                <w:sz w:val="15"/>
              </w:rPr>
              <w:t xml:space="preserve">Meaning, importance, and bases for segmentation (demographic, geographic, psychographic, </w:t>
            </w:r>
            <w:proofErr w:type="spellStart"/>
            <w:r>
              <w:rPr>
                <w:sz w:val="15"/>
              </w:rPr>
              <w:t>behavioural</w:t>
            </w:r>
            <w:proofErr w:type="spellEnd"/>
            <w:r>
              <w:rPr>
                <w:sz w:val="15"/>
              </w:rPr>
              <w:t>).</w:t>
            </w:r>
          </w:p>
        </w:tc>
      </w:tr>
      <w:tr w:rsidR="00C95E18" w:rsidTr="00B52BDA">
        <w:trPr>
          <w:jc w:val="center"/>
        </w:trPr>
        <w:tc>
          <w:tcPr>
            <w:tcW w:w="680" w:type="dxa"/>
            <w:vAlign w:val="center"/>
          </w:tcPr>
          <w:p w:rsidR="00C95E18" w:rsidRDefault="00C95E18" w:rsidP="00B52BDA">
            <w:pPr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3061" w:type="dxa"/>
            <w:vAlign w:val="center"/>
          </w:tcPr>
          <w:p w:rsidR="00C95E18" w:rsidRDefault="00C95E18" w:rsidP="00B52BDA">
            <w:pPr>
              <w:jc w:val="center"/>
            </w:pPr>
            <w:r>
              <w:rPr>
                <w:sz w:val="15"/>
              </w:rPr>
              <w:t>Target Marketing Strategies</w:t>
            </w:r>
          </w:p>
        </w:tc>
        <w:tc>
          <w:tcPr>
            <w:tcW w:w="7030" w:type="dxa"/>
            <w:vAlign w:val="center"/>
          </w:tcPr>
          <w:p w:rsidR="00C95E18" w:rsidRDefault="00C95E18" w:rsidP="00B52BDA">
            <w:r>
              <w:rPr>
                <w:sz w:val="15"/>
              </w:rPr>
              <w:t>Undifferentiated, differentiated, and concentrated marketing approaches.</w:t>
            </w:r>
          </w:p>
        </w:tc>
      </w:tr>
      <w:tr w:rsidR="00C95E18" w:rsidTr="00B52BDA">
        <w:trPr>
          <w:jc w:val="center"/>
        </w:trPr>
        <w:tc>
          <w:tcPr>
            <w:tcW w:w="680" w:type="dxa"/>
            <w:vAlign w:val="center"/>
          </w:tcPr>
          <w:p w:rsidR="00C95E18" w:rsidRDefault="00C95E18" w:rsidP="00B52BDA">
            <w:pPr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3061" w:type="dxa"/>
            <w:vAlign w:val="center"/>
          </w:tcPr>
          <w:p w:rsidR="00C95E18" w:rsidRDefault="00C95E18" w:rsidP="00B52BDA">
            <w:pPr>
              <w:jc w:val="center"/>
            </w:pPr>
            <w:r>
              <w:rPr>
                <w:sz w:val="15"/>
              </w:rPr>
              <w:t>Product Positioning</w:t>
            </w:r>
          </w:p>
        </w:tc>
        <w:tc>
          <w:tcPr>
            <w:tcW w:w="7030" w:type="dxa"/>
            <w:vAlign w:val="center"/>
          </w:tcPr>
          <w:p w:rsidR="00C95E18" w:rsidRDefault="00C95E18" w:rsidP="00B52BDA">
            <w:r>
              <w:rPr>
                <w:sz w:val="15"/>
              </w:rPr>
              <w:t>Concept, strategies, and positioning maps.</w:t>
            </w:r>
          </w:p>
        </w:tc>
      </w:tr>
      <w:tr w:rsidR="00C95E18" w:rsidTr="00B52BDA">
        <w:trPr>
          <w:jc w:val="center"/>
        </w:trPr>
        <w:tc>
          <w:tcPr>
            <w:tcW w:w="680" w:type="dxa"/>
            <w:vAlign w:val="center"/>
          </w:tcPr>
          <w:p w:rsidR="00C95E18" w:rsidRDefault="00C95E18" w:rsidP="00B52BDA">
            <w:pPr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3061" w:type="dxa"/>
            <w:vAlign w:val="center"/>
          </w:tcPr>
          <w:p w:rsidR="00C95E18" w:rsidRDefault="00C95E18" w:rsidP="00B52BDA">
            <w:pPr>
              <w:jc w:val="center"/>
            </w:pPr>
            <w:r>
              <w:rPr>
                <w:sz w:val="15"/>
              </w:rPr>
              <w:t>Product Concepts &amp; Classification</w:t>
            </w:r>
          </w:p>
        </w:tc>
        <w:tc>
          <w:tcPr>
            <w:tcW w:w="7030" w:type="dxa"/>
            <w:vAlign w:val="center"/>
          </w:tcPr>
          <w:p w:rsidR="00C95E18" w:rsidRDefault="00C95E18" w:rsidP="00B52BDA">
            <w:r>
              <w:rPr>
                <w:sz w:val="15"/>
              </w:rPr>
              <w:t>Consumer goods vs. industrial goods; tangible and intangible products.</w:t>
            </w:r>
          </w:p>
        </w:tc>
      </w:tr>
      <w:tr w:rsidR="00C95E18" w:rsidTr="00B52BDA">
        <w:trPr>
          <w:jc w:val="center"/>
        </w:trPr>
        <w:tc>
          <w:tcPr>
            <w:tcW w:w="680" w:type="dxa"/>
            <w:vAlign w:val="center"/>
          </w:tcPr>
          <w:p w:rsidR="00C95E18" w:rsidRDefault="00C95E18" w:rsidP="00B52BDA">
            <w:pPr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3061" w:type="dxa"/>
            <w:vAlign w:val="center"/>
          </w:tcPr>
          <w:p w:rsidR="00C95E18" w:rsidRDefault="00C95E18" w:rsidP="00B52BDA">
            <w:pPr>
              <w:jc w:val="center"/>
            </w:pPr>
            <w:r>
              <w:rPr>
                <w:sz w:val="15"/>
              </w:rPr>
              <w:t>Product Mix Decisions</w:t>
            </w:r>
          </w:p>
        </w:tc>
        <w:tc>
          <w:tcPr>
            <w:tcW w:w="7030" w:type="dxa"/>
            <w:vAlign w:val="center"/>
          </w:tcPr>
          <w:p w:rsidR="00C95E18" w:rsidRDefault="00C95E18" w:rsidP="00B52BDA">
            <w:r>
              <w:rPr>
                <w:sz w:val="15"/>
              </w:rPr>
              <w:t>Width, depth, length, and consistency of product lines.</w:t>
            </w:r>
          </w:p>
        </w:tc>
      </w:tr>
      <w:tr w:rsidR="00C95E18" w:rsidTr="00B52BDA">
        <w:trPr>
          <w:jc w:val="center"/>
        </w:trPr>
        <w:tc>
          <w:tcPr>
            <w:tcW w:w="680" w:type="dxa"/>
            <w:vAlign w:val="center"/>
          </w:tcPr>
          <w:p w:rsidR="00C95E18" w:rsidRDefault="00C95E18" w:rsidP="00B52BDA">
            <w:pPr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3061" w:type="dxa"/>
            <w:vAlign w:val="center"/>
          </w:tcPr>
          <w:p w:rsidR="00C95E18" w:rsidRDefault="00C95E18" w:rsidP="00B52BDA">
            <w:pPr>
              <w:jc w:val="center"/>
            </w:pPr>
            <w:r>
              <w:rPr>
                <w:sz w:val="15"/>
              </w:rPr>
              <w:t>Branding</w:t>
            </w:r>
          </w:p>
        </w:tc>
        <w:tc>
          <w:tcPr>
            <w:tcW w:w="7030" w:type="dxa"/>
            <w:vAlign w:val="center"/>
          </w:tcPr>
          <w:p w:rsidR="00C95E18" w:rsidRDefault="00C95E18" w:rsidP="00B52BDA">
            <w:r>
              <w:rPr>
                <w:sz w:val="15"/>
              </w:rPr>
              <w:t xml:space="preserve">Concept, importance, and brand strategies; packaging and </w:t>
            </w:r>
            <w:proofErr w:type="spellStart"/>
            <w:r>
              <w:rPr>
                <w:sz w:val="15"/>
              </w:rPr>
              <w:t>labelling</w:t>
            </w:r>
            <w:proofErr w:type="spellEnd"/>
            <w:r>
              <w:rPr>
                <w:sz w:val="15"/>
              </w:rPr>
              <w:t xml:space="preserve"> functions.</w:t>
            </w:r>
          </w:p>
        </w:tc>
      </w:tr>
      <w:tr w:rsidR="00C95E18" w:rsidTr="00B52BDA">
        <w:trPr>
          <w:jc w:val="center"/>
        </w:trPr>
        <w:tc>
          <w:tcPr>
            <w:tcW w:w="680" w:type="dxa"/>
            <w:vAlign w:val="center"/>
          </w:tcPr>
          <w:p w:rsidR="00C95E18" w:rsidRDefault="00C95E18" w:rsidP="00B52BDA">
            <w:pPr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3061" w:type="dxa"/>
            <w:vAlign w:val="center"/>
          </w:tcPr>
          <w:p w:rsidR="00C95E18" w:rsidRDefault="00C95E18" w:rsidP="00B52BDA">
            <w:pPr>
              <w:jc w:val="center"/>
            </w:pPr>
            <w:r>
              <w:rPr>
                <w:sz w:val="15"/>
              </w:rPr>
              <w:t>Product Life Cycle – Basics</w:t>
            </w:r>
          </w:p>
        </w:tc>
        <w:tc>
          <w:tcPr>
            <w:tcW w:w="7030" w:type="dxa"/>
            <w:vAlign w:val="center"/>
          </w:tcPr>
          <w:p w:rsidR="00C95E18" w:rsidRDefault="00C95E18" w:rsidP="00B52BDA">
            <w:r>
              <w:rPr>
                <w:sz w:val="15"/>
              </w:rPr>
              <w:t>Stages: introduction, growth, maturity, and decline.</w:t>
            </w:r>
          </w:p>
        </w:tc>
      </w:tr>
      <w:tr w:rsidR="00C95E18" w:rsidTr="00B52BDA">
        <w:trPr>
          <w:jc w:val="center"/>
        </w:trPr>
        <w:tc>
          <w:tcPr>
            <w:tcW w:w="680" w:type="dxa"/>
            <w:vAlign w:val="center"/>
          </w:tcPr>
          <w:p w:rsidR="00C95E18" w:rsidRDefault="00C95E18" w:rsidP="00B52BDA">
            <w:pPr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3061" w:type="dxa"/>
            <w:vAlign w:val="center"/>
          </w:tcPr>
          <w:p w:rsidR="00C95E18" w:rsidRDefault="00C95E18" w:rsidP="00B52BDA">
            <w:pPr>
              <w:jc w:val="center"/>
            </w:pPr>
            <w:r>
              <w:rPr>
                <w:sz w:val="15"/>
              </w:rPr>
              <w:t>Marketing Strategies at Each PLC Stage</w:t>
            </w:r>
          </w:p>
        </w:tc>
        <w:tc>
          <w:tcPr>
            <w:tcW w:w="7030" w:type="dxa"/>
            <w:vAlign w:val="center"/>
          </w:tcPr>
          <w:p w:rsidR="00C95E18" w:rsidRDefault="00C95E18" w:rsidP="00B52BDA">
            <w:r>
              <w:rPr>
                <w:sz w:val="15"/>
              </w:rPr>
              <w:t>Tactics for product, price, distribution, and promotion during each life cycle stage.</w:t>
            </w:r>
          </w:p>
        </w:tc>
      </w:tr>
      <w:tr w:rsidR="00C95E18" w:rsidTr="00B52BDA">
        <w:trPr>
          <w:jc w:val="center"/>
        </w:trPr>
        <w:tc>
          <w:tcPr>
            <w:tcW w:w="680" w:type="dxa"/>
            <w:vAlign w:val="center"/>
          </w:tcPr>
          <w:p w:rsidR="00C95E18" w:rsidRDefault="00C95E18" w:rsidP="00B52BDA">
            <w:pPr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3061" w:type="dxa"/>
            <w:vAlign w:val="center"/>
          </w:tcPr>
          <w:p w:rsidR="00C95E18" w:rsidRDefault="00C95E18" w:rsidP="00B52BDA">
            <w:pPr>
              <w:jc w:val="center"/>
            </w:pPr>
            <w:r>
              <w:rPr>
                <w:b/>
                <w:sz w:val="15"/>
              </w:rPr>
              <w:t>Revision, Assessment &amp; Feedback</w:t>
            </w:r>
          </w:p>
        </w:tc>
        <w:tc>
          <w:tcPr>
            <w:tcW w:w="7030" w:type="dxa"/>
            <w:vAlign w:val="center"/>
          </w:tcPr>
          <w:p w:rsidR="00C95E18" w:rsidRDefault="00C95E18" w:rsidP="00B52BDA">
            <w:r>
              <w:rPr>
                <w:sz w:val="15"/>
              </w:rPr>
              <w:t>Recap of all topics; mock test, quizzes, and student feedback collection.</w:t>
            </w:r>
          </w:p>
        </w:tc>
      </w:tr>
    </w:tbl>
    <w:p w:rsidR="00C95E18" w:rsidRDefault="00C95E18" w:rsidP="00C95E18">
      <w:pPr>
        <w:spacing w:before="80" w:after="0"/>
      </w:pPr>
      <w:r>
        <w:rPr>
          <w:b/>
          <w:sz w:val="17"/>
        </w:rPr>
        <w:t xml:space="preserve">Prepared By: </w:t>
      </w:r>
      <w:proofErr w:type="spellStart"/>
      <w:r>
        <w:rPr>
          <w:b/>
          <w:sz w:val="17"/>
        </w:rPr>
        <w:t>Parveen</w:t>
      </w:r>
      <w:proofErr w:type="spellEnd"/>
      <w:r>
        <w:rPr>
          <w:b/>
          <w:sz w:val="17"/>
        </w:rPr>
        <w:t xml:space="preserve"> Kumar (Assistant Professor, Commerce)</w:t>
      </w:r>
    </w:p>
    <w:p w:rsidR="00C95E18" w:rsidRDefault="00C95E18">
      <w:pPr>
        <w:spacing w:after="20"/>
        <w:jc w:val="center"/>
        <w:rPr>
          <w:b/>
          <w:sz w:val="24"/>
        </w:rPr>
      </w:pPr>
    </w:p>
    <w:p w:rsidR="00734D5F" w:rsidRDefault="00734D5F">
      <w:pPr>
        <w:spacing w:after="20"/>
        <w:jc w:val="center"/>
        <w:rPr>
          <w:b/>
          <w:sz w:val="24"/>
        </w:rPr>
      </w:pPr>
    </w:p>
    <w:p w:rsidR="00734D5F" w:rsidRDefault="00734D5F">
      <w:pPr>
        <w:spacing w:after="20"/>
        <w:jc w:val="center"/>
        <w:rPr>
          <w:b/>
          <w:sz w:val="24"/>
        </w:rPr>
      </w:pPr>
    </w:p>
    <w:p w:rsidR="00734D5F" w:rsidRDefault="00734D5F">
      <w:pPr>
        <w:spacing w:after="20"/>
        <w:jc w:val="center"/>
        <w:rPr>
          <w:b/>
          <w:sz w:val="24"/>
        </w:rPr>
      </w:pPr>
    </w:p>
    <w:p w:rsidR="00734D5F" w:rsidRDefault="00734D5F">
      <w:pPr>
        <w:spacing w:after="20"/>
        <w:jc w:val="center"/>
        <w:rPr>
          <w:b/>
          <w:sz w:val="24"/>
        </w:rPr>
      </w:pPr>
    </w:p>
    <w:p w:rsidR="00734D5F" w:rsidRDefault="00734D5F">
      <w:pPr>
        <w:spacing w:after="20"/>
        <w:jc w:val="center"/>
        <w:rPr>
          <w:b/>
          <w:sz w:val="24"/>
        </w:rPr>
      </w:pPr>
    </w:p>
    <w:p w:rsidR="00734D5F" w:rsidRDefault="00734D5F">
      <w:pPr>
        <w:spacing w:after="20"/>
        <w:jc w:val="center"/>
        <w:rPr>
          <w:b/>
          <w:sz w:val="24"/>
        </w:rPr>
      </w:pPr>
    </w:p>
    <w:p w:rsidR="00734D5F" w:rsidRDefault="00734D5F">
      <w:pPr>
        <w:spacing w:after="20"/>
        <w:jc w:val="center"/>
        <w:rPr>
          <w:b/>
          <w:sz w:val="24"/>
        </w:rPr>
      </w:pPr>
    </w:p>
    <w:p w:rsidR="00734D5F" w:rsidRDefault="00734D5F">
      <w:pPr>
        <w:spacing w:after="20"/>
        <w:jc w:val="center"/>
        <w:rPr>
          <w:b/>
          <w:sz w:val="24"/>
        </w:rPr>
      </w:pPr>
    </w:p>
    <w:p w:rsidR="00734D5F" w:rsidRDefault="00734D5F">
      <w:pPr>
        <w:spacing w:after="20"/>
        <w:jc w:val="center"/>
        <w:rPr>
          <w:b/>
          <w:sz w:val="24"/>
        </w:rPr>
      </w:pPr>
    </w:p>
    <w:p w:rsidR="00734D5F" w:rsidRDefault="00734D5F">
      <w:pPr>
        <w:spacing w:after="20"/>
        <w:jc w:val="center"/>
        <w:rPr>
          <w:b/>
          <w:sz w:val="24"/>
        </w:rPr>
      </w:pPr>
    </w:p>
    <w:p w:rsidR="00734D5F" w:rsidRDefault="00734D5F">
      <w:pPr>
        <w:spacing w:after="20"/>
        <w:jc w:val="center"/>
        <w:rPr>
          <w:b/>
          <w:sz w:val="24"/>
        </w:rPr>
      </w:pPr>
    </w:p>
    <w:p w:rsidR="00734D5F" w:rsidRDefault="00734D5F">
      <w:pPr>
        <w:spacing w:after="20"/>
        <w:jc w:val="center"/>
        <w:rPr>
          <w:b/>
          <w:sz w:val="24"/>
        </w:rPr>
      </w:pPr>
    </w:p>
    <w:p w:rsidR="00734D5F" w:rsidRDefault="00734D5F">
      <w:pPr>
        <w:spacing w:after="20"/>
        <w:jc w:val="center"/>
        <w:rPr>
          <w:b/>
          <w:sz w:val="24"/>
        </w:rPr>
      </w:pPr>
    </w:p>
    <w:p w:rsidR="00734D5F" w:rsidRDefault="00734D5F">
      <w:pPr>
        <w:spacing w:after="20"/>
        <w:jc w:val="center"/>
        <w:rPr>
          <w:b/>
          <w:sz w:val="24"/>
        </w:rPr>
      </w:pPr>
    </w:p>
    <w:p w:rsidR="00734D5F" w:rsidRDefault="00734D5F">
      <w:pPr>
        <w:spacing w:after="20"/>
        <w:jc w:val="center"/>
        <w:rPr>
          <w:b/>
          <w:sz w:val="24"/>
        </w:rPr>
      </w:pPr>
    </w:p>
    <w:p w:rsidR="00734D5F" w:rsidRDefault="00734D5F">
      <w:pPr>
        <w:spacing w:after="20"/>
        <w:jc w:val="center"/>
        <w:rPr>
          <w:b/>
          <w:sz w:val="24"/>
        </w:rPr>
      </w:pPr>
    </w:p>
    <w:p w:rsidR="00734D5F" w:rsidRDefault="00734D5F">
      <w:pPr>
        <w:spacing w:after="20"/>
        <w:jc w:val="center"/>
        <w:rPr>
          <w:b/>
          <w:sz w:val="24"/>
        </w:rPr>
      </w:pPr>
    </w:p>
    <w:p w:rsidR="00734D5F" w:rsidRDefault="00734D5F">
      <w:pPr>
        <w:spacing w:after="20"/>
        <w:jc w:val="center"/>
        <w:rPr>
          <w:b/>
          <w:sz w:val="24"/>
        </w:rPr>
      </w:pPr>
    </w:p>
    <w:p w:rsidR="00734D5F" w:rsidRDefault="00734D5F">
      <w:pPr>
        <w:spacing w:after="20"/>
        <w:jc w:val="center"/>
        <w:rPr>
          <w:b/>
          <w:sz w:val="24"/>
        </w:rPr>
      </w:pPr>
    </w:p>
    <w:p w:rsidR="00734D5F" w:rsidRDefault="00734D5F">
      <w:pPr>
        <w:spacing w:after="20"/>
        <w:jc w:val="center"/>
        <w:rPr>
          <w:b/>
          <w:sz w:val="24"/>
        </w:rPr>
      </w:pPr>
    </w:p>
    <w:p w:rsidR="00734D5F" w:rsidRDefault="00734D5F">
      <w:pPr>
        <w:spacing w:after="20"/>
        <w:jc w:val="center"/>
        <w:rPr>
          <w:b/>
          <w:sz w:val="24"/>
        </w:rPr>
      </w:pPr>
    </w:p>
    <w:p w:rsidR="00734D5F" w:rsidRDefault="00734D5F">
      <w:pPr>
        <w:spacing w:after="20"/>
        <w:jc w:val="center"/>
        <w:rPr>
          <w:b/>
          <w:sz w:val="24"/>
        </w:rPr>
      </w:pPr>
    </w:p>
    <w:p w:rsidR="00734D5F" w:rsidRDefault="00734D5F">
      <w:pPr>
        <w:spacing w:after="20"/>
        <w:jc w:val="center"/>
        <w:rPr>
          <w:b/>
          <w:sz w:val="24"/>
        </w:rPr>
      </w:pPr>
    </w:p>
    <w:p w:rsidR="00734D5F" w:rsidRDefault="00734D5F">
      <w:pPr>
        <w:spacing w:after="20"/>
        <w:jc w:val="center"/>
        <w:rPr>
          <w:b/>
          <w:sz w:val="24"/>
        </w:rPr>
      </w:pPr>
    </w:p>
    <w:p w:rsidR="00734D5F" w:rsidRDefault="00734D5F">
      <w:pPr>
        <w:spacing w:after="20"/>
        <w:jc w:val="center"/>
        <w:rPr>
          <w:b/>
          <w:sz w:val="24"/>
        </w:rPr>
      </w:pPr>
      <w:bookmarkStart w:id="0" w:name="_GoBack"/>
      <w:bookmarkEnd w:id="0"/>
    </w:p>
    <w:p w:rsidR="00C95E18" w:rsidRDefault="00C95E18">
      <w:pPr>
        <w:spacing w:after="20"/>
        <w:jc w:val="center"/>
        <w:rPr>
          <w:b/>
          <w:sz w:val="24"/>
        </w:rPr>
      </w:pPr>
    </w:p>
    <w:p w:rsidR="00F736D2" w:rsidRDefault="00F81CB6">
      <w:pPr>
        <w:spacing w:after="20"/>
        <w:jc w:val="center"/>
      </w:pPr>
      <w:r>
        <w:rPr>
          <w:b/>
          <w:sz w:val="24"/>
        </w:rPr>
        <w:lastRenderedPageBreak/>
        <w:t>Department of Commerce</w:t>
      </w:r>
    </w:p>
    <w:p w:rsidR="00F736D2" w:rsidRDefault="00F81CB6">
      <w:pPr>
        <w:spacing w:after="20"/>
        <w:jc w:val="center"/>
      </w:pPr>
      <w:r>
        <w:rPr>
          <w:b/>
          <w:sz w:val="17"/>
        </w:rPr>
        <w:t>Course Code: BCOM/MD/3/DSC/201</w:t>
      </w:r>
    </w:p>
    <w:p w:rsidR="00F736D2" w:rsidRDefault="00F81CB6">
      <w:pPr>
        <w:spacing w:after="20"/>
        <w:jc w:val="center"/>
      </w:pPr>
      <w:r>
        <w:rPr>
          <w:b/>
          <w:sz w:val="20"/>
        </w:rPr>
        <w:t>Course: Advanced Financial Accounting</w:t>
      </w:r>
    </w:p>
    <w:p w:rsidR="00F736D2" w:rsidRDefault="00F81CB6">
      <w:pPr>
        <w:spacing w:after="80"/>
        <w:jc w:val="center"/>
      </w:pPr>
      <w:r>
        <w:rPr>
          <w:b/>
          <w:sz w:val="19"/>
        </w:rPr>
        <w:t>SEM-III, Weekly Lesson Plan 2026–27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52"/>
        <w:gridCol w:w="3033"/>
        <w:gridCol w:w="6803"/>
      </w:tblGrid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</w:rPr>
              <w:t>Week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</w:rPr>
              <w:t>Topic</w:t>
            </w:r>
          </w:p>
        </w:tc>
        <w:tc>
          <w:tcPr>
            <w:tcW w:w="680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</w:rPr>
              <w:t>Details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Partnership Accounts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Characteristics of partnership; partnership deed; final accounts; adjustment after closing the accounts.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Capital Accounts, Goodwill and Joint Life Policy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Fixed and fluctuating capital accounts; goodwill; joint life policy.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Change in Profit Sharing Ratio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Change in profit sharing ratio.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Reconstitution of Partnership Firm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Admission, retirement and death of a partner.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Dissolution of Partnership Firm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Modes of dissolution of a firm; accounting entries.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Insolvency of Partners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Insolvency of partners.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Sale to a Company and Piecemeal Distribution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Sale of firm to a company; gradual realization of assets and piecemeal distribution.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Dependent Branch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Dependent branch; debtor’s system.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Stock and Debtor System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Stock and debtor system; final accounts.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Wholesale Branch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Wholesale branch.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Hire Purchase and Installment Purchase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Concept and legal provisions regarding hire-purchase contract.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Hire Purchase Accounting Records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Accounting records for goods of substantial sale value.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  <w:sz w:val="15"/>
              </w:rPr>
              <w:t>Revision: Units I-II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Revision of Units I-II strictly within the prescribed syllabus.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  <w:sz w:val="15"/>
              </w:rPr>
              <w:t>Revision: Units III-IV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Revision of Units III-IV strictly within the prescribed syllabus.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  <w:sz w:val="15"/>
              </w:rPr>
              <w:t>Numerical Revision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Integrated accounting problem discussion limited to prescribed topics.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  <w:sz w:val="15"/>
              </w:rPr>
              <w:t>Revision, Assessment and Feedback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Assessment and feedback based only on the prescribed syllabus.</w:t>
            </w:r>
          </w:p>
        </w:tc>
      </w:tr>
    </w:tbl>
    <w:p w:rsidR="00F736D2" w:rsidRDefault="00F81CB6">
      <w:pPr>
        <w:spacing w:before="60" w:after="0"/>
      </w:pPr>
      <w:r>
        <w:rPr>
          <w:b/>
        </w:rPr>
        <w:t>Prepared By: Parveen Kumar (Assistant Professor, Commerce)</w:t>
      </w:r>
    </w:p>
    <w:p w:rsidR="00F736D2" w:rsidRDefault="00F81CB6">
      <w:r>
        <w:br w:type="page"/>
      </w:r>
    </w:p>
    <w:p w:rsidR="00F736D2" w:rsidRDefault="00F81CB6">
      <w:pPr>
        <w:spacing w:after="20"/>
        <w:jc w:val="center"/>
      </w:pPr>
      <w:r>
        <w:rPr>
          <w:b/>
          <w:sz w:val="24"/>
        </w:rPr>
        <w:lastRenderedPageBreak/>
        <w:t>Department of Commerce</w:t>
      </w:r>
    </w:p>
    <w:p w:rsidR="00F736D2" w:rsidRDefault="00F81CB6">
      <w:pPr>
        <w:spacing w:after="20"/>
        <w:jc w:val="center"/>
      </w:pPr>
      <w:r>
        <w:rPr>
          <w:b/>
          <w:sz w:val="17"/>
        </w:rPr>
        <w:t>Course Code: BCOM/MD/3/DSC/202</w:t>
      </w:r>
    </w:p>
    <w:p w:rsidR="00F736D2" w:rsidRDefault="00F81CB6">
      <w:pPr>
        <w:spacing w:after="20"/>
        <w:jc w:val="center"/>
      </w:pPr>
      <w:r>
        <w:rPr>
          <w:b/>
          <w:sz w:val="20"/>
        </w:rPr>
        <w:t>Course: Corporate Laws</w:t>
      </w:r>
    </w:p>
    <w:p w:rsidR="00F736D2" w:rsidRDefault="00F81CB6">
      <w:pPr>
        <w:spacing w:after="80"/>
        <w:jc w:val="center"/>
      </w:pPr>
      <w:r>
        <w:rPr>
          <w:b/>
          <w:sz w:val="19"/>
        </w:rPr>
        <w:t>SEM-III, Weekly Lesson Plan 2026–27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52"/>
        <w:gridCol w:w="3033"/>
        <w:gridCol w:w="6803"/>
      </w:tblGrid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</w:rPr>
              <w:t>Week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</w:rPr>
              <w:t>Topic</w:t>
            </w:r>
          </w:p>
        </w:tc>
        <w:tc>
          <w:tcPr>
            <w:tcW w:w="680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</w:rPr>
              <w:t>Details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Company: Meaning and Characteristics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Characteristics of a company; lifting of corporate veil.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Types of Companies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One person company; small company; associate company; dormant company; producer company; association not for profit; illegal association.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Formation and Promoters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Formation of company; promoters and their legal position.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Pre-Incorporation and Registration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Pre-incorporation contract and provisional contracts; on-line registration of a company.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Memorandum and Articles of Association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Memorandum of association and its alteration; Articles of association and its alteration.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Constructive Notice and Indoor Management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Doctrines of constructive notice and indoor management.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Prospectus and Misstatement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Shelf prospectus; red herring prospectus; misstatement in prospectus.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Shares: Issue and Forfeiture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Issue, allotment and forfeiture of share; calls on shares; issue of sweat capital.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Share Capital Transactions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Employee stock option; issue of bonus shares; transfer and transmission of shares; buyback; share certificate; D-Mat system.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Directors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Classification of directors; DIN; appointment and removal; legal positions, powers and duties.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Key Managerial Personnel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Key managerial personnel; Managing Director; Manager.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Board Committees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Audit committee; nomination and remuneration committee; stakeholder’s relationship committee; corporate social responsibility committee.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Insider Trading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Prohibition of insider trading.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Company Meetings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Meetings of shareholders and board; types; convening and conduct; notice, agenda, chairman and quorum.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Meeting Procedures and E-Voting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Proxy, resolutions, minutes, postal ballot; video conferencing; E-voting.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  <w:sz w:val="15"/>
              </w:rPr>
              <w:t>Revision, Assessment and Feedback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Integrated revision, assessment and feedback based only on the prescribed syllabus.</w:t>
            </w:r>
          </w:p>
        </w:tc>
      </w:tr>
    </w:tbl>
    <w:p w:rsidR="00F736D2" w:rsidRDefault="00F81CB6">
      <w:pPr>
        <w:spacing w:before="60" w:after="0"/>
      </w:pPr>
      <w:r>
        <w:rPr>
          <w:b/>
        </w:rPr>
        <w:t>Prepared By: Parveen Kumar (Assistant Professor, Commerce)</w:t>
      </w:r>
    </w:p>
    <w:p w:rsidR="00F736D2" w:rsidRDefault="00F81CB6">
      <w:r>
        <w:br w:type="page"/>
      </w:r>
    </w:p>
    <w:p w:rsidR="00F736D2" w:rsidRDefault="00F81CB6">
      <w:pPr>
        <w:spacing w:after="20"/>
        <w:jc w:val="center"/>
      </w:pPr>
      <w:r>
        <w:rPr>
          <w:b/>
          <w:sz w:val="24"/>
        </w:rPr>
        <w:lastRenderedPageBreak/>
        <w:t>Department of Commerce</w:t>
      </w:r>
    </w:p>
    <w:p w:rsidR="00F736D2" w:rsidRDefault="00F81CB6">
      <w:pPr>
        <w:spacing w:after="20"/>
        <w:jc w:val="center"/>
      </w:pPr>
      <w:r>
        <w:rPr>
          <w:b/>
          <w:sz w:val="17"/>
        </w:rPr>
        <w:t>Course Code: BCOM/MD/3/DSC/203</w:t>
      </w:r>
    </w:p>
    <w:p w:rsidR="00F736D2" w:rsidRDefault="00F81CB6">
      <w:pPr>
        <w:spacing w:after="20"/>
        <w:jc w:val="center"/>
      </w:pPr>
      <w:r>
        <w:rPr>
          <w:b/>
          <w:sz w:val="20"/>
        </w:rPr>
        <w:t>Course: Business Economics-II</w:t>
      </w:r>
    </w:p>
    <w:p w:rsidR="00F736D2" w:rsidRDefault="00F81CB6">
      <w:pPr>
        <w:spacing w:after="80"/>
        <w:jc w:val="center"/>
      </w:pPr>
      <w:r>
        <w:rPr>
          <w:b/>
          <w:sz w:val="19"/>
        </w:rPr>
        <w:t>SEM-III, Weekly Lesson Plan 2026–27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52"/>
        <w:gridCol w:w="3033"/>
        <w:gridCol w:w="6803"/>
      </w:tblGrid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</w:rPr>
              <w:t>Week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</w:rPr>
              <w:t>Topic</w:t>
            </w:r>
          </w:p>
        </w:tc>
        <w:tc>
          <w:tcPr>
            <w:tcW w:w="680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</w:rPr>
              <w:t>Details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Nature and Scope of Macroeconomics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Nature, scope, concepts and variables.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National Income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Concepts and measurement of national income.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Circular Flow of Income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Circular flow of income (four sector).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Consumption Function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Consumption function.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Investment Function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Investment function.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Multiplier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Concepts and importance of multiplier.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Principle of Acceleration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Principle of acceleration.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Keynesian Theory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Keynesian theory of income-output and employment.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IS-LM Approach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Equilibrium of product and money market using IS-LM approach.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Inflation: Meaning and Types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Meaning and types of inflation.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Inflation: Causes and Effects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Causes, effects and remedial measures of inflation.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Business Cycle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Meaning and phases.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Monetary Policy and Fiscal Policy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Instruments of monetary policy and fiscal policy and their effectiveness.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  <w:sz w:val="15"/>
              </w:rPr>
              <w:t>Revision: Units I-II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Revision of Units I-II strictly within the prescribed syllabus.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  <w:sz w:val="15"/>
              </w:rPr>
              <w:t>Revision: Units III-IV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Revision of Units III-IV strictly within the prescribed syllabus.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  <w:sz w:val="15"/>
              </w:rPr>
              <w:t>Revision, Assessment and Feedback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Integrated revision, assessment and feedback based only on the prescribed syllabus.</w:t>
            </w:r>
          </w:p>
        </w:tc>
      </w:tr>
    </w:tbl>
    <w:p w:rsidR="00F736D2" w:rsidRDefault="00F81CB6">
      <w:pPr>
        <w:spacing w:before="60" w:after="0"/>
      </w:pPr>
      <w:r>
        <w:rPr>
          <w:b/>
        </w:rPr>
        <w:t>Prepared By: Parveen Kumar (Assistant Professor, Commerce)</w:t>
      </w:r>
    </w:p>
    <w:p w:rsidR="00F736D2" w:rsidRDefault="00F81CB6">
      <w:r>
        <w:br w:type="page"/>
      </w:r>
    </w:p>
    <w:p w:rsidR="00F736D2" w:rsidRDefault="00F81CB6">
      <w:pPr>
        <w:spacing w:after="20"/>
        <w:jc w:val="center"/>
      </w:pPr>
      <w:r>
        <w:rPr>
          <w:b/>
          <w:sz w:val="24"/>
        </w:rPr>
        <w:lastRenderedPageBreak/>
        <w:t>Department of Commerce</w:t>
      </w:r>
    </w:p>
    <w:p w:rsidR="00F736D2" w:rsidRDefault="00F81CB6">
      <w:pPr>
        <w:spacing w:after="20"/>
        <w:jc w:val="center"/>
      </w:pPr>
      <w:r>
        <w:rPr>
          <w:b/>
          <w:sz w:val="17"/>
        </w:rPr>
        <w:t>Course Code: BCOM/MD/3/MIC/202</w:t>
      </w:r>
    </w:p>
    <w:p w:rsidR="00F736D2" w:rsidRDefault="00F81CB6">
      <w:pPr>
        <w:spacing w:after="20"/>
        <w:jc w:val="center"/>
      </w:pPr>
      <w:r>
        <w:rPr>
          <w:b/>
          <w:sz w:val="20"/>
        </w:rPr>
        <w:t>Course: International Marketing</w:t>
      </w:r>
    </w:p>
    <w:p w:rsidR="00F736D2" w:rsidRDefault="00F81CB6">
      <w:pPr>
        <w:spacing w:after="80"/>
        <w:jc w:val="center"/>
      </w:pPr>
      <w:r>
        <w:rPr>
          <w:b/>
          <w:sz w:val="19"/>
        </w:rPr>
        <w:t>SEM-III, Weekly Lesson Plan 2026–27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52"/>
        <w:gridCol w:w="3033"/>
        <w:gridCol w:w="6803"/>
      </w:tblGrid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</w:rPr>
              <w:t>Week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</w:rPr>
              <w:t>Topic</w:t>
            </w:r>
          </w:p>
        </w:tc>
        <w:tc>
          <w:tcPr>
            <w:tcW w:w="680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</w:rPr>
              <w:t>Details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Introduction to International Marketing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Meaning, scope and importance of International Marketing.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International Marketing Environment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International Marketing Environment.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Market Entry Modes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Market Entry Modes.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Product Planning: Standardization and Adaptation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Product Planning for International Market: Standardization and Adaptation.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New Product Development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New Product Development.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Branding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Branding.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Packaging and Labelling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Packaging and Labelling.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International Pricing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Factors influencing International Price.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Price Quotation and Payment Terms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International Price Quotation and Payment Terms.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Promotion: Sales Literature, Direct Mail and Personal Selling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Promotion of Product Abroad: Sales Literature, Direct Mail and Personal Selling.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Advertising, Trade Fairs and Exhibitions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Advertising, Trade Fairs and Exhibitions.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International Distribution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Management of Distribution Channels and Logistics.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Foreign Sales Agents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Selection and Appointment of Foreign sales Agents.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  <w:sz w:val="15"/>
              </w:rPr>
              <w:t>Revision: Units I-II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Revision of Units I-II strictly within the prescribed syllabus.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  <w:sz w:val="15"/>
              </w:rPr>
              <w:t>Revision: Units III-IV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Revision of Units III-IV strictly within the prescribed syllabus.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  <w:sz w:val="15"/>
              </w:rPr>
              <w:t>Revision, Assessment and Feedback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Integrated revision, assessment and feedback based only on the prescribed syllabus.</w:t>
            </w:r>
          </w:p>
        </w:tc>
      </w:tr>
    </w:tbl>
    <w:p w:rsidR="00F736D2" w:rsidRDefault="00F81CB6">
      <w:pPr>
        <w:spacing w:before="60" w:after="0"/>
      </w:pPr>
      <w:r>
        <w:rPr>
          <w:b/>
        </w:rPr>
        <w:t>Prepared By: Parveen Kumar (Assistant Professor, Commerce)</w:t>
      </w:r>
    </w:p>
    <w:p w:rsidR="00F736D2" w:rsidRDefault="00F81CB6">
      <w:r>
        <w:br w:type="page"/>
      </w:r>
    </w:p>
    <w:p w:rsidR="002C470F" w:rsidRDefault="002C470F" w:rsidP="002C470F">
      <w:pPr>
        <w:spacing w:after="20"/>
        <w:jc w:val="center"/>
      </w:pPr>
      <w:r>
        <w:rPr>
          <w:b/>
          <w:sz w:val="28"/>
        </w:rPr>
        <w:lastRenderedPageBreak/>
        <w:t>Department of Commerce</w:t>
      </w:r>
    </w:p>
    <w:p w:rsidR="002C470F" w:rsidRDefault="002C470F" w:rsidP="002C470F">
      <w:pPr>
        <w:spacing w:after="20"/>
        <w:jc w:val="center"/>
      </w:pPr>
      <w:r>
        <w:rPr>
          <w:b/>
          <w:sz w:val="24"/>
        </w:rPr>
        <w:t>Fundamentals of Human Resource Management (MDC)</w:t>
      </w:r>
    </w:p>
    <w:p w:rsidR="002C470F" w:rsidRDefault="002C470F" w:rsidP="002C470F">
      <w:pPr>
        <w:spacing w:after="20"/>
        <w:jc w:val="center"/>
      </w:pPr>
      <w:r>
        <w:rPr>
          <w:b/>
          <w:sz w:val="19"/>
        </w:rPr>
        <w:t>Course Code: BCOM/MD/3/MDC/203</w:t>
      </w:r>
    </w:p>
    <w:p w:rsidR="002C470F" w:rsidRDefault="002C470F" w:rsidP="002C470F">
      <w:pPr>
        <w:spacing w:after="100"/>
        <w:jc w:val="center"/>
      </w:pPr>
      <w:r>
        <w:rPr>
          <w:b/>
          <w:sz w:val="21"/>
        </w:rPr>
        <w:t>SEM-III, Lesson Plan 2026–27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3061"/>
        <w:gridCol w:w="7030"/>
      </w:tblGrid>
      <w:tr w:rsidR="002C470F" w:rsidTr="00B52BDA">
        <w:trPr>
          <w:jc w:val="center"/>
        </w:trPr>
        <w:tc>
          <w:tcPr>
            <w:tcW w:w="680" w:type="dxa"/>
            <w:vAlign w:val="center"/>
          </w:tcPr>
          <w:p w:rsidR="002C470F" w:rsidRDefault="002C470F" w:rsidP="00B52BDA">
            <w:pPr>
              <w:jc w:val="center"/>
            </w:pPr>
            <w:r>
              <w:rPr>
                <w:b/>
                <w:sz w:val="18"/>
              </w:rPr>
              <w:t>Week</w:t>
            </w:r>
          </w:p>
        </w:tc>
        <w:tc>
          <w:tcPr>
            <w:tcW w:w="3061" w:type="dxa"/>
            <w:vAlign w:val="center"/>
          </w:tcPr>
          <w:p w:rsidR="002C470F" w:rsidRDefault="002C470F" w:rsidP="00B52BDA">
            <w:pPr>
              <w:jc w:val="center"/>
            </w:pPr>
            <w:r>
              <w:rPr>
                <w:b/>
                <w:sz w:val="18"/>
              </w:rPr>
              <w:t>Topic</w:t>
            </w:r>
          </w:p>
        </w:tc>
        <w:tc>
          <w:tcPr>
            <w:tcW w:w="7030" w:type="dxa"/>
            <w:vAlign w:val="center"/>
          </w:tcPr>
          <w:p w:rsidR="002C470F" w:rsidRDefault="002C470F" w:rsidP="00B52BDA">
            <w:pPr>
              <w:jc w:val="center"/>
            </w:pPr>
            <w:r>
              <w:rPr>
                <w:b/>
                <w:sz w:val="18"/>
              </w:rPr>
              <w:t>Details</w:t>
            </w:r>
          </w:p>
        </w:tc>
      </w:tr>
      <w:tr w:rsidR="002C470F" w:rsidTr="00B52BDA">
        <w:trPr>
          <w:jc w:val="center"/>
        </w:trPr>
        <w:tc>
          <w:tcPr>
            <w:tcW w:w="680" w:type="dxa"/>
            <w:vAlign w:val="center"/>
          </w:tcPr>
          <w:p w:rsidR="002C470F" w:rsidRDefault="002C470F" w:rsidP="00B52BDA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3061" w:type="dxa"/>
            <w:vAlign w:val="center"/>
          </w:tcPr>
          <w:p w:rsidR="002C470F" w:rsidRDefault="002C470F" w:rsidP="00B52BDA">
            <w:pPr>
              <w:jc w:val="center"/>
            </w:pPr>
            <w:r>
              <w:rPr>
                <w:sz w:val="15"/>
              </w:rPr>
              <w:t>Introduction to HRM</w:t>
            </w:r>
          </w:p>
        </w:tc>
        <w:tc>
          <w:tcPr>
            <w:tcW w:w="7030" w:type="dxa"/>
            <w:vAlign w:val="center"/>
          </w:tcPr>
          <w:p w:rsidR="002C470F" w:rsidRDefault="002C470F" w:rsidP="00B52BDA">
            <w:r>
              <w:rPr>
                <w:sz w:val="15"/>
              </w:rPr>
              <w:t>Concept, objectives, functions, and significance of HRM in organizations.</w:t>
            </w:r>
          </w:p>
        </w:tc>
      </w:tr>
      <w:tr w:rsidR="002C470F" w:rsidTr="00B52BDA">
        <w:trPr>
          <w:jc w:val="center"/>
        </w:trPr>
        <w:tc>
          <w:tcPr>
            <w:tcW w:w="680" w:type="dxa"/>
            <w:vAlign w:val="center"/>
          </w:tcPr>
          <w:p w:rsidR="002C470F" w:rsidRDefault="002C470F" w:rsidP="00B52BDA">
            <w:pPr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3061" w:type="dxa"/>
            <w:vAlign w:val="center"/>
          </w:tcPr>
          <w:p w:rsidR="002C470F" w:rsidRDefault="002C470F" w:rsidP="00B52BDA">
            <w:pPr>
              <w:jc w:val="center"/>
            </w:pPr>
            <w:r>
              <w:rPr>
                <w:sz w:val="15"/>
              </w:rPr>
              <w:t>Challenges in HRM – Part I</w:t>
            </w:r>
          </w:p>
        </w:tc>
        <w:tc>
          <w:tcPr>
            <w:tcW w:w="7030" w:type="dxa"/>
            <w:vAlign w:val="center"/>
          </w:tcPr>
          <w:p w:rsidR="002C470F" w:rsidRDefault="002C470F" w:rsidP="00B52BDA">
            <w:r>
              <w:rPr>
                <w:sz w:val="15"/>
              </w:rPr>
              <w:t>Workplace diversity and employee empowerment – meaning, importance, and strategies.</w:t>
            </w:r>
          </w:p>
        </w:tc>
      </w:tr>
      <w:tr w:rsidR="002C470F" w:rsidTr="00B52BDA">
        <w:trPr>
          <w:jc w:val="center"/>
        </w:trPr>
        <w:tc>
          <w:tcPr>
            <w:tcW w:w="680" w:type="dxa"/>
            <w:vAlign w:val="center"/>
          </w:tcPr>
          <w:p w:rsidR="002C470F" w:rsidRDefault="002C470F" w:rsidP="00B52BDA"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3061" w:type="dxa"/>
            <w:vAlign w:val="center"/>
          </w:tcPr>
          <w:p w:rsidR="002C470F" w:rsidRDefault="002C470F" w:rsidP="00B52BDA">
            <w:pPr>
              <w:jc w:val="center"/>
            </w:pPr>
            <w:r>
              <w:rPr>
                <w:sz w:val="15"/>
              </w:rPr>
              <w:t>Challenges in HRM – Part II</w:t>
            </w:r>
          </w:p>
        </w:tc>
        <w:tc>
          <w:tcPr>
            <w:tcW w:w="7030" w:type="dxa"/>
            <w:vAlign w:val="center"/>
          </w:tcPr>
          <w:p w:rsidR="002C470F" w:rsidRDefault="002C470F" w:rsidP="00B52BDA">
            <w:r>
              <w:rPr>
                <w:sz w:val="15"/>
              </w:rPr>
              <w:t>Work-life balance and stress management – issues, approaches, and organizational practices.</w:t>
            </w:r>
          </w:p>
        </w:tc>
      </w:tr>
      <w:tr w:rsidR="002C470F" w:rsidTr="00B52BDA">
        <w:trPr>
          <w:jc w:val="center"/>
        </w:trPr>
        <w:tc>
          <w:tcPr>
            <w:tcW w:w="680" w:type="dxa"/>
            <w:vAlign w:val="center"/>
          </w:tcPr>
          <w:p w:rsidR="002C470F" w:rsidRDefault="002C470F" w:rsidP="00B52BDA">
            <w:pPr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3061" w:type="dxa"/>
            <w:vAlign w:val="center"/>
          </w:tcPr>
          <w:p w:rsidR="002C470F" w:rsidRDefault="002C470F" w:rsidP="00B52BDA">
            <w:pPr>
              <w:jc w:val="center"/>
            </w:pPr>
            <w:r>
              <w:rPr>
                <w:sz w:val="15"/>
              </w:rPr>
              <w:t>Evolution of HRM Practices</w:t>
            </w:r>
          </w:p>
        </w:tc>
        <w:tc>
          <w:tcPr>
            <w:tcW w:w="7030" w:type="dxa"/>
            <w:vAlign w:val="center"/>
          </w:tcPr>
          <w:p w:rsidR="002C470F" w:rsidRDefault="002C470F" w:rsidP="00B52BDA">
            <w:r>
              <w:rPr>
                <w:sz w:val="15"/>
              </w:rPr>
              <w:t>Historical development from personnel management to strategic HRM; changing role of HR.</w:t>
            </w:r>
          </w:p>
        </w:tc>
      </w:tr>
      <w:tr w:rsidR="002C470F" w:rsidTr="00B52BDA">
        <w:trPr>
          <w:jc w:val="center"/>
        </w:trPr>
        <w:tc>
          <w:tcPr>
            <w:tcW w:w="680" w:type="dxa"/>
            <w:vAlign w:val="center"/>
          </w:tcPr>
          <w:p w:rsidR="002C470F" w:rsidRDefault="002C470F" w:rsidP="00B52BDA">
            <w:pPr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3061" w:type="dxa"/>
            <w:vAlign w:val="center"/>
          </w:tcPr>
          <w:p w:rsidR="002C470F" w:rsidRDefault="002C470F" w:rsidP="00B52BDA">
            <w:pPr>
              <w:jc w:val="center"/>
            </w:pPr>
            <w:r>
              <w:rPr>
                <w:sz w:val="15"/>
              </w:rPr>
              <w:t>Human Resource Planning – Basics</w:t>
            </w:r>
          </w:p>
        </w:tc>
        <w:tc>
          <w:tcPr>
            <w:tcW w:w="7030" w:type="dxa"/>
            <w:vAlign w:val="center"/>
          </w:tcPr>
          <w:p w:rsidR="002C470F" w:rsidRDefault="002C470F" w:rsidP="00B52BDA">
            <w:r>
              <w:rPr>
                <w:sz w:val="15"/>
              </w:rPr>
              <w:t>Concept, objectives, quantitative and qualitative aspects of HR planning.</w:t>
            </w:r>
          </w:p>
        </w:tc>
      </w:tr>
      <w:tr w:rsidR="002C470F" w:rsidTr="00B52BDA">
        <w:trPr>
          <w:jc w:val="center"/>
        </w:trPr>
        <w:tc>
          <w:tcPr>
            <w:tcW w:w="680" w:type="dxa"/>
            <w:vAlign w:val="center"/>
          </w:tcPr>
          <w:p w:rsidR="002C470F" w:rsidRDefault="002C470F" w:rsidP="00B52BDA">
            <w:pPr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3061" w:type="dxa"/>
            <w:vAlign w:val="center"/>
          </w:tcPr>
          <w:p w:rsidR="002C470F" w:rsidRDefault="002C470F" w:rsidP="00B52BDA">
            <w:pPr>
              <w:jc w:val="center"/>
            </w:pPr>
            <w:r>
              <w:rPr>
                <w:sz w:val="15"/>
              </w:rPr>
              <w:t>Job Analysis</w:t>
            </w:r>
          </w:p>
        </w:tc>
        <w:tc>
          <w:tcPr>
            <w:tcW w:w="7030" w:type="dxa"/>
            <w:vAlign w:val="center"/>
          </w:tcPr>
          <w:p w:rsidR="002C470F" w:rsidRDefault="002C470F" w:rsidP="00B52BDA">
            <w:r>
              <w:rPr>
                <w:sz w:val="15"/>
              </w:rPr>
              <w:t>Job description vs. job specification; uses in HR functions.</w:t>
            </w:r>
          </w:p>
        </w:tc>
      </w:tr>
      <w:tr w:rsidR="002C470F" w:rsidTr="00B52BDA">
        <w:trPr>
          <w:jc w:val="center"/>
        </w:trPr>
        <w:tc>
          <w:tcPr>
            <w:tcW w:w="680" w:type="dxa"/>
            <w:vAlign w:val="center"/>
          </w:tcPr>
          <w:p w:rsidR="002C470F" w:rsidRDefault="002C470F" w:rsidP="00B52BDA">
            <w:pPr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3061" w:type="dxa"/>
            <w:vAlign w:val="center"/>
          </w:tcPr>
          <w:p w:rsidR="002C470F" w:rsidRDefault="002C470F" w:rsidP="00B52BDA">
            <w:pPr>
              <w:jc w:val="center"/>
            </w:pPr>
            <w:r>
              <w:rPr>
                <w:sz w:val="15"/>
              </w:rPr>
              <w:t>Recruitment – Sources</w:t>
            </w:r>
          </w:p>
        </w:tc>
        <w:tc>
          <w:tcPr>
            <w:tcW w:w="7030" w:type="dxa"/>
            <w:vAlign w:val="center"/>
          </w:tcPr>
          <w:p w:rsidR="002C470F" w:rsidRDefault="002C470F" w:rsidP="00B52BDA">
            <w:r>
              <w:rPr>
                <w:sz w:val="15"/>
              </w:rPr>
              <w:t>Internal and external sources; advantages and limitations.</w:t>
            </w:r>
          </w:p>
        </w:tc>
      </w:tr>
      <w:tr w:rsidR="002C470F" w:rsidTr="00B52BDA">
        <w:trPr>
          <w:jc w:val="center"/>
        </w:trPr>
        <w:tc>
          <w:tcPr>
            <w:tcW w:w="680" w:type="dxa"/>
            <w:vAlign w:val="center"/>
          </w:tcPr>
          <w:p w:rsidR="002C470F" w:rsidRDefault="002C470F" w:rsidP="00B52BDA">
            <w:pPr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3061" w:type="dxa"/>
            <w:vAlign w:val="center"/>
          </w:tcPr>
          <w:p w:rsidR="002C470F" w:rsidRDefault="002C470F" w:rsidP="00B52BDA">
            <w:pPr>
              <w:jc w:val="center"/>
            </w:pPr>
            <w:r>
              <w:rPr>
                <w:sz w:val="15"/>
              </w:rPr>
              <w:t>Recruitment – Techniques</w:t>
            </w:r>
          </w:p>
        </w:tc>
        <w:tc>
          <w:tcPr>
            <w:tcW w:w="7030" w:type="dxa"/>
            <w:vAlign w:val="center"/>
          </w:tcPr>
          <w:p w:rsidR="002C470F" w:rsidRDefault="002C470F" w:rsidP="00B52BDA">
            <w:r>
              <w:rPr>
                <w:sz w:val="15"/>
              </w:rPr>
              <w:t>Campus hiring, employee referrals, e-recruitment, and modern sourcing methods.</w:t>
            </w:r>
          </w:p>
        </w:tc>
      </w:tr>
      <w:tr w:rsidR="002C470F" w:rsidTr="00B52BDA">
        <w:trPr>
          <w:jc w:val="center"/>
        </w:trPr>
        <w:tc>
          <w:tcPr>
            <w:tcW w:w="680" w:type="dxa"/>
            <w:vAlign w:val="center"/>
          </w:tcPr>
          <w:p w:rsidR="002C470F" w:rsidRDefault="002C470F" w:rsidP="00B52BDA">
            <w:pPr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3061" w:type="dxa"/>
            <w:vAlign w:val="center"/>
          </w:tcPr>
          <w:p w:rsidR="002C470F" w:rsidRDefault="002C470F" w:rsidP="00B52BDA">
            <w:pPr>
              <w:jc w:val="center"/>
            </w:pPr>
            <w:r>
              <w:rPr>
                <w:sz w:val="15"/>
              </w:rPr>
              <w:t>Selection Process – Part I</w:t>
            </w:r>
          </w:p>
        </w:tc>
        <w:tc>
          <w:tcPr>
            <w:tcW w:w="7030" w:type="dxa"/>
            <w:vAlign w:val="center"/>
          </w:tcPr>
          <w:p w:rsidR="002C470F" w:rsidRDefault="002C470F" w:rsidP="00B52BDA">
            <w:r>
              <w:rPr>
                <w:sz w:val="15"/>
              </w:rPr>
              <w:t>Steps: application screening, employment tests, and interviews.</w:t>
            </w:r>
          </w:p>
        </w:tc>
      </w:tr>
      <w:tr w:rsidR="002C470F" w:rsidTr="00B52BDA">
        <w:trPr>
          <w:jc w:val="center"/>
        </w:trPr>
        <w:tc>
          <w:tcPr>
            <w:tcW w:w="680" w:type="dxa"/>
            <w:vAlign w:val="center"/>
          </w:tcPr>
          <w:p w:rsidR="002C470F" w:rsidRDefault="002C470F" w:rsidP="00B52BDA">
            <w:pPr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3061" w:type="dxa"/>
            <w:vAlign w:val="center"/>
          </w:tcPr>
          <w:p w:rsidR="002C470F" w:rsidRDefault="002C470F" w:rsidP="00B52BDA">
            <w:pPr>
              <w:jc w:val="center"/>
            </w:pPr>
            <w:r>
              <w:rPr>
                <w:sz w:val="15"/>
              </w:rPr>
              <w:t>Selection Process – Part II</w:t>
            </w:r>
          </w:p>
        </w:tc>
        <w:tc>
          <w:tcPr>
            <w:tcW w:w="7030" w:type="dxa"/>
            <w:vAlign w:val="center"/>
          </w:tcPr>
          <w:p w:rsidR="002C470F" w:rsidRDefault="002C470F" w:rsidP="00B52BDA">
            <w:r>
              <w:rPr>
                <w:sz w:val="15"/>
              </w:rPr>
              <w:t>Background checks; selection tools – psychometric tests, group discussions.</w:t>
            </w:r>
          </w:p>
        </w:tc>
      </w:tr>
      <w:tr w:rsidR="002C470F" w:rsidTr="00B52BDA">
        <w:trPr>
          <w:jc w:val="center"/>
        </w:trPr>
        <w:tc>
          <w:tcPr>
            <w:tcW w:w="680" w:type="dxa"/>
            <w:vAlign w:val="center"/>
          </w:tcPr>
          <w:p w:rsidR="002C470F" w:rsidRDefault="002C470F" w:rsidP="00B52BDA">
            <w:pPr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3061" w:type="dxa"/>
            <w:vAlign w:val="center"/>
          </w:tcPr>
          <w:p w:rsidR="002C470F" w:rsidRDefault="002C470F" w:rsidP="00B52BDA">
            <w:pPr>
              <w:jc w:val="center"/>
            </w:pPr>
            <w:r>
              <w:rPr>
                <w:sz w:val="15"/>
              </w:rPr>
              <w:t>Employee Training – Basics</w:t>
            </w:r>
          </w:p>
        </w:tc>
        <w:tc>
          <w:tcPr>
            <w:tcW w:w="7030" w:type="dxa"/>
            <w:vAlign w:val="center"/>
          </w:tcPr>
          <w:p w:rsidR="002C470F" w:rsidRDefault="002C470F" w:rsidP="00B52BDA">
            <w:r>
              <w:rPr>
                <w:sz w:val="15"/>
              </w:rPr>
              <w:t>Concept, objectives, and methods – apprenticeship, job rotation, vestibule training.</w:t>
            </w:r>
          </w:p>
        </w:tc>
      </w:tr>
      <w:tr w:rsidR="002C470F" w:rsidTr="00B52BDA">
        <w:trPr>
          <w:jc w:val="center"/>
        </w:trPr>
        <w:tc>
          <w:tcPr>
            <w:tcW w:w="680" w:type="dxa"/>
            <w:vAlign w:val="center"/>
          </w:tcPr>
          <w:p w:rsidR="002C470F" w:rsidRDefault="002C470F" w:rsidP="00B52BDA">
            <w:pPr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3061" w:type="dxa"/>
            <w:vAlign w:val="center"/>
          </w:tcPr>
          <w:p w:rsidR="002C470F" w:rsidRDefault="002C470F" w:rsidP="00B52BDA">
            <w:pPr>
              <w:jc w:val="center"/>
            </w:pPr>
            <w:r>
              <w:rPr>
                <w:sz w:val="15"/>
              </w:rPr>
              <w:t>Modern Training Approaches</w:t>
            </w:r>
          </w:p>
        </w:tc>
        <w:tc>
          <w:tcPr>
            <w:tcW w:w="7030" w:type="dxa"/>
            <w:vAlign w:val="center"/>
          </w:tcPr>
          <w:p w:rsidR="002C470F" w:rsidRDefault="002C470F" w:rsidP="00B52BDA">
            <w:r>
              <w:rPr>
                <w:sz w:val="15"/>
              </w:rPr>
              <w:t>E-learning, training process outsourcing; advantages and limitations.</w:t>
            </w:r>
          </w:p>
        </w:tc>
      </w:tr>
      <w:tr w:rsidR="002C470F" w:rsidTr="00B52BDA">
        <w:trPr>
          <w:jc w:val="center"/>
        </w:trPr>
        <w:tc>
          <w:tcPr>
            <w:tcW w:w="680" w:type="dxa"/>
            <w:vAlign w:val="center"/>
          </w:tcPr>
          <w:p w:rsidR="002C470F" w:rsidRDefault="002C470F" w:rsidP="00B52BDA">
            <w:pPr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3061" w:type="dxa"/>
            <w:vAlign w:val="center"/>
          </w:tcPr>
          <w:p w:rsidR="002C470F" w:rsidRDefault="002C470F" w:rsidP="00B52BDA">
            <w:pPr>
              <w:jc w:val="center"/>
            </w:pPr>
            <w:r>
              <w:rPr>
                <w:sz w:val="15"/>
              </w:rPr>
              <w:t>Employee Development</w:t>
            </w:r>
          </w:p>
        </w:tc>
        <w:tc>
          <w:tcPr>
            <w:tcW w:w="7030" w:type="dxa"/>
            <w:vAlign w:val="center"/>
          </w:tcPr>
          <w:p w:rsidR="002C470F" w:rsidRDefault="002C470F" w:rsidP="00B52BDA">
            <w:r>
              <w:rPr>
                <w:sz w:val="15"/>
              </w:rPr>
              <w:t>Management development programs; techniques – mentoring, coaching, case study method.</w:t>
            </w:r>
          </w:p>
        </w:tc>
      </w:tr>
      <w:tr w:rsidR="002C470F" w:rsidTr="00B52BDA">
        <w:trPr>
          <w:jc w:val="center"/>
        </w:trPr>
        <w:tc>
          <w:tcPr>
            <w:tcW w:w="680" w:type="dxa"/>
            <w:vAlign w:val="center"/>
          </w:tcPr>
          <w:p w:rsidR="002C470F" w:rsidRDefault="002C470F" w:rsidP="00B52BDA">
            <w:pPr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3061" w:type="dxa"/>
            <w:vAlign w:val="center"/>
          </w:tcPr>
          <w:p w:rsidR="002C470F" w:rsidRDefault="002C470F" w:rsidP="00B52BDA">
            <w:pPr>
              <w:jc w:val="center"/>
            </w:pPr>
            <w:r>
              <w:rPr>
                <w:sz w:val="15"/>
              </w:rPr>
              <w:t>Performance Appraisal – Basics</w:t>
            </w:r>
          </w:p>
        </w:tc>
        <w:tc>
          <w:tcPr>
            <w:tcW w:w="7030" w:type="dxa"/>
            <w:vAlign w:val="center"/>
          </w:tcPr>
          <w:p w:rsidR="002C470F" w:rsidRDefault="002C470F" w:rsidP="00B52BDA">
            <w:r>
              <w:rPr>
                <w:sz w:val="15"/>
              </w:rPr>
              <w:t>Concept, objectives, and importance in employee growth.</w:t>
            </w:r>
          </w:p>
        </w:tc>
      </w:tr>
      <w:tr w:rsidR="002C470F" w:rsidTr="00B52BDA">
        <w:trPr>
          <w:jc w:val="center"/>
        </w:trPr>
        <w:tc>
          <w:tcPr>
            <w:tcW w:w="680" w:type="dxa"/>
            <w:vAlign w:val="center"/>
          </w:tcPr>
          <w:p w:rsidR="002C470F" w:rsidRDefault="002C470F" w:rsidP="00B52BDA">
            <w:pPr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3061" w:type="dxa"/>
            <w:vAlign w:val="center"/>
          </w:tcPr>
          <w:p w:rsidR="002C470F" w:rsidRDefault="002C470F" w:rsidP="00B52BDA">
            <w:pPr>
              <w:jc w:val="center"/>
            </w:pPr>
            <w:r>
              <w:rPr>
                <w:sz w:val="15"/>
              </w:rPr>
              <w:t>Performance Appraisal – Methods</w:t>
            </w:r>
          </w:p>
        </w:tc>
        <w:tc>
          <w:tcPr>
            <w:tcW w:w="7030" w:type="dxa"/>
            <w:vAlign w:val="center"/>
          </w:tcPr>
          <w:p w:rsidR="002C470F" w:rsidRDefault="002C470F" w:rsidP="00B52BDA">
            <w:r>
              <w:rPr>
                <w:sz w:val="15"/>
              </w:rPr>
              <w:t>360-degree feedback, Management by Objectives (MBO), and other modern methods.</w:t>
            </w:r>
          </w:p>
        </w:tc>
      </w:tr>
      <w:tr w:rsidR="002C470F" w:rsidTr="00B52BDA">
        <w:trPr>
          <w:jc w:val="center"/>
        </w:trPr>
        <w:tc>
          <w:tcPr>
            <w:tcW w:w="680" w:type="dxa"/>
            <w:vAlign w:val="center"/>
          </w:tcPr>
          <w:p w:rsidR="002C470F" w:rsidRDefault="002C470F" w:rsidP="00B52BDA">
            <w:pPr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3061" w:type="dxa"/>
            <w:vAlign w:val="center"/>
          </w:tcPr>
          <w:p w:rsidR="002C470F" w:rsidRDefault="002C470F" w:rsidP="00B52BDA">
            <w:pPr>
              <w:jc w:val="center"/>
            </w:pPr>
            <w:r>
              <w:rPr>
                <w:b/>
                <w:sz w:val="15"/>
              </w:rPr>
              <w:t>Revision, Assessment &amp; Feedback</w:t>
            </w:r>
          </w:p>
        </w:tc>
        <w:tc>
          <w:tcPr>
            <w:tcW w:w="7030" w:type="dxa"/>
            <w:vAlign w:val="center"/>
          </w:tcPr>
          <w:p w:rsidR="002C470F" w:rsidRDefault="002C470F" w:rsidP="00B52BDA">
            <w:r>
              <w:rPr>
                <w:sz w:val="15"/>
              </w:rPr>
              <w:t>Recap of all topics; mock test, Q&amp;A, and student feedback collection.</w:t>
            </w:r>
          </w:p>
        </w:tc>
      </w:tr>
    </w:tbl>
    <w:p w:rsidR="002C470F" w:rsidRDefault="002C470F" w:rsidP="002C470F">
      <w:pPr>
        <w:spacing w:before="80" w:after="0"/>
      </w:pPr>
      <w:r>
        <w:rPr>
          <w:b/>
          <w:sz w:val="17"/>
        </w:rPr>
        <w:t xml:space="preserve">Prepared By: </w:t>
      </w:r>
      <w:proofErr w:type="spellStart"/>
      <w:r>
        <w:rPr>
          <w:b/>
          <w:sz w:val="17"/>
        </w:rPr>
        <w:t>Parveen</w:t>
      </w:r>
      <w:proofErr w:type="spellEnd"/>
      <w:r>
        <w:rPr>
          <w:b/>
          <w:sz w:val="17"/>
        </w:rPr>
        <w:t xml:space="preserve"> Kumar (Assistant Professor, Commerce)</w:t>
      </w:r>
    </w:p>
    <w:p w:rsidR="002C470F" w:rsidRDefault="002C470F">
      <w:pPr>
        <w:spacing w:after="20"/>
        <w:jc w:val="center"/>
        <w:rPr>
          <w:b/>
          <w:sz w:val="24"/>
        </w:rPr>
      </w:pPr>
    </w:p>
    <w:p w:rsidR="002C470F" w:rsidRDefault="002C470F">
      <w:pPr>
        <w:spacing w:after="20"/>
        <w:jc w:val="center"/>
        <w:rPr>
          <w:b/>
          <w:sz w:val="24"/>
        </w:rPr>
      </w:pPr>
    </w:p>
    <w:p w:rsidR="002C470F" w:rsidRDefault="002C470F">
      <w:pPr>
        <w:spacing w:after="20"/>
        <w:jc w:val="center"/>
        <w:rPr>
          <w:b/>
          <w:sz w:val="24"/>
        </w:rPr>
      </w:pPr>
    </w:p>
    <w:p w:rsidR="00F736D2" w:rsidRDefault="00F81CB6">
      <w:pPr>
        <w:spacing w:after="20"/>
        <w:jc w:val="center"/>
      </w:pPr>
      <w:r>
        <w:rPr>
          <w:b/>
          <w:sz w:val="24"/>
        </w:rPr>
        <w:t>Department of Commerce</w:t>
      </w:r>
    </w:p>
    <w:p w:rsidR="00F736D2" w:rsidRDefault="00F81CB6">
      <w:pPr>
        <w:spacing w:after="20"/>
        <w:jc w:val="center"/>
      </w:pPr>
      <w:r>
        <w:rPr>
          <w:b/>
          <w:sz w:val="17"/>
        </w:rPr>
        <w:t>Course Code: BCOM/MD/5/DSC/301</w:t>
      </w:r>
    </w:p>
    <w:p w:rsidR="00F736D2" w:rsidRDefault="00F81CB6">
      <w:pPr>
        <w:spacing w:after="20"/>
        <w:jc w:val="center"/>
      </w:pPr>
      <w:r>
        <w:rPr>
          <w:b/>
          <w:sz w:val="20"/>
        </w:rPr>
        <w:t>Course: Financial Management</w:t>
      </w:r>
    </w:p>
    <w:p w:rsidR="00F736D2" w:rsidRDefault="00F81CB6">
      <w:pPr>
        <w:spacing w:after="80"/>
        <w:jc w:val="center"/>
      </w:pPr>
      <w:r>
        <w:rPr>
          <w:b/>
          <w:sz w:val="19"/>
        </w:rPr>
        <w:t>SEM-V, Weekly Lesson Plan 2026–27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52"/>
        <w:gridCol w:w="3033"/>
        <w:gridCol w:w="6803"/>
      </w:tblGrid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</w:rPr>
              <w:t>Week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</w:rPr>
              <w:t>Topic</w:t>
            </w:r>
          </w:p>
        </w:tc>
        <w:tc>
          <w:tcPr>
            <w:tcW w:w="680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</w:rPr>
              <w:t>Details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Nature and Objectives of Financial Management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Nature, Significance, Scope and Objectives; functions of finance executive in an organization.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Functional Areas and Changing Role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Functional areas of financial management; changing role of financial management in India.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Financial Planning and Forecasting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Need and importance; drafting a financial plan.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Capitalization and Financial Forecasting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Over-capitalization and Under-capitalization; meaning, benefits and techniques of financial forecasting.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Capital Budgeting and Cash Flow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Capital Budgeting Process; Cash flow Estimation; Payback Period Method.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ARR, NPV and Net Terminal Value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Accounting Rate of Return; Net Present Value (NPV); Net Terminal Value.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IRR and Profitability Index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Internal Rate of Return (IRR); Profitability Index (PI).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Capital Budgeting under Risk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Certainty Equivalent Approach and Risk-Adjusted Discount Rate.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Sources of Finance and Cost of Capital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Short-term, medium term and long term sources; Cost of Capital and estimation of components.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Cost of Equity, Retained Earnings, Debt and Preference Capital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Methods for calculating cost of equity capital; Cost of Retained Earnings; Cost of Debt; Cost of Preference Capital.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WACC and Marginal Cost of Capital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Weighted Average Cost of Capital (WACC); Marginal cost of capital.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Capital Structure Theories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Net Income, Net Operating Income, MM Hypothesis, Traditional Approach.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Capital Structure Determinants and Leverage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Determinants of capital structure; Operating and financial leverage.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Dividend Decisions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Theories for relevance and irrelevance; cash and stock dividends; dividend policies in practice.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Working Capital Decisions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Concepts of working capital; risk-return trade off; sources of short-term finance; working capital estimation; cash, receivables, inventory and payables management.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  <w:sz w:val="15"/>
              </w:rPr>
              <w:t>Revision, Assessment and Feedback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Revision of Units I-IV; assessment and feedback based only on the prescribed syllabus.</w:t>
            </w:r>
          </w:p>
        </w:tc>
      </w:tr>
    </w:tbl>
    <w:p w:rsidR="00F736D2" w:rsidRDefault="00F81CB6">
      <w:pPr>
        <w:spacing w:before="60" w:after="0"/>
      </w:pPr>
      <w:r>
        <w:rPr>
          <w:b/>
        </w:rPr>
        <w:t>Prepared By: Parveen Kumar (Assistant Professor, Commerce)</w:t>
      </w:r>
    </w:p>
    <w:p w:rsidR="00F736D2" w:rsidRDefault="00F81CB6">
      <w:r>
        <w:br w:type="page"/>
      </w:r>
    </w:p>
    <w:p w:rsidR="00F736D2" w:rsidRDefault="00F81CB6">
      <w:pPr>
        <w:spacing w:after="20"/>
        <w:jc w:val="center"/>
      </w:pPr>
      <w:r>
        <w:rPr>
          <w:b/>
          <w:sz w:val="24"/>
        </w:rPr>
        <w:lastRenderedPageBreak/>
        <w:t>Department of Commerce</w:t>
      </w:r>
    </w:p>
    <w:p w:rsidR="00F736D2" w:rsidRDefault="00F81CB6">
      <w:pPr>
        <w:spacing w:after="20"/>
        <w:jc w:val="center"/>
      </w:pPr>
      <w:r>
        <w:rPr>
          <w:b/>
          <w:sz w:val="17"/>
        </w:rPr>
        <w:t>Course Code: BCOM/MD/5/MIC/302</w:t>
      </w:r>
    </w:p>
    <w:p w:rsidR="00F736D2" w:rsidRDefault="00F81CB6">
      <w:pPr>
        <w:spacing w:after="20"/>
        <w:jc w:val="center"/>
      </w:pPr>
      <w:r>
        <w:rPr>
          <w:b/>
          <w:sz w:val="20"/>
        </w:rPr>
        <w:t>Course: Security Market Operations</w:t>
      </w:r>
    </w:p>
    <w:p w:rsidR="00F736D2" w:rsidRDefault="00F81CB6">
      <w:pPr>
        <w:spacing w:after="80"/>
        <w:jc w:val="center"/>
      </w:pPr>
      <w:r>
        <w:rPr>
          <w:b/>
          <w:sz w:val="19"/>
        </w:rPr>
        <w:t>SEM-V, Weekly Lesson Plan 2026–27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52"/>
        <w:gridCol w:w="3033"/>
        <w:gridCol w:w="6803"/>
      </w:tblGrid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</w:rPr>
              <w:t>Week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</w:rPr>
              <w:t>Topic</w:t>
            </w:r>
          </w:p>
        </w:tc>
        <w:tc>
          <w:tcPr>
            <w:tcW w:w="680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</w:rPr>
              <w:t>Details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Primary and Secondary Security Markets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Primary and secondary market; primary market - role and functions.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Methods of Selling Securities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Methods of selling securities in primary market; new financial instruments.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SEBI Guidelines for Public Issues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SEBI guidelines for public issues.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Stock Exchanges and Listing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Stock exchanges; listing of securities in stock exchanges.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Stock Trading Mechanism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Screen based trading; internet based trading.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NSE and BSE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National Stock Exchange and Bombay Stock Exchange - role, organization and management.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Listing Procedure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Listing procedure (Accounting and participants regulation) 1996.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SEBI Custodian of Securities Regulation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SEBI (Custodian of Securities) Regulation, 1996.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National Securities Depository Ltd.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National Securities Depository Ltd. (NSDL).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Derivatives: Futures and Options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Concept, meaning and importance.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Derivative Trading and Valuation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Methods of Trading; valuation of options.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International Market Fund Raising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Raising funds from international markets: FITs, Euro issues, ADR’s, GDR’s and FDI.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SEBI Guidelines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SEBI guidelines.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  <w:sz w:val="15"/>
              </w:rPr>
              <w:t>Revision: Units I-II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Revision of Units I-II strictly within the prescribed syllabus.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  <w:sz w:val="15"/>
              </w:rPr>
              <w:t>Revision: Units III-IV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Revision of Units III-IV strictly within the prescribed syllabus.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  <w:sz w:val="15"/>
              </w:rPr>
              <w:t>Revision, Assessment and Feedback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Integrated revision, assessment and feedback based only on the prescribed syllabus.</w:t>
            </w:r>
          </w:p>
        </w:tc>
      </w:tr>
    </w:tbl>
    <w:p w:rsidR="00F736D2" w:rsidRDefault="00F81CB6">
      <w:pPr>
        <w:spacing w:before="60" w:after="0"/>
      </w:pPr>
      <w:r>
        <w:rPr>
          <w:b/>
        </w:rPr>
        <w:t>Prepared By: Parveen Kumar (Assistant Professor, Commerce)</w:t>
      </w:r>
    </w:p>
    <w:p w:rsidR="00F736D2" w:rsidRDefault="00F81CB6">
      <w:r>
        <w:br w:type="page"/>
      </w:r>
    </w:p>
    <w:p w:rsidR="00F736D2" w:rsidRDefault="00F81CB6">
      <w:pPr>
        <w:spacing w:after="20"/>
        <w:jc w:val="center"/>
      </w:pPr>
      <w:r>
        <w:rPr>
          <w:b/>
          <w:sz w:val="24"/>
        </w:rPr>
        <w:lastRenderedPageBreak/>
        <w:t>Department of Commerce</w:t>
      </w:r>
    </w:p>
    <w:p w:rsidR="00F736D2" w:rsidRDefault="00F81CB6">
      <w:pPr>
        <w:spacing w:after="20"/>
        <w:jc w:val="center"/>
      </w:pPr>
      <w:r>
        <w:rPr>
          <w:b/>
          <w:sz w:val="17"/>
        </w:rPr>
        <w:t>Course Code: BCOM/MD/5/DSC/302</w:t>
      </w:r>
    </w:p>
    <w:p w:rsidR="00F736D2" w:rsidRDefault="00F81CB6">
      <w:pPr>
        <w:spacing w:after="20"/>
        <w:jc w:val="center"/>
      </w:pPr>
      <w:r>
        <w:rPr>
          <w:b/>
          <w:sz w:val="20"/>
        </w:rPr>
        <w:t>Course: Cost Accounting</w:t>
      </w:r>
    </w:p>
    <w:p w:rsidR="00F736D2" w:rsidRDefault="00F81CB6">
      <w:pPr>
        <w:spacing w:after="80"/>
        <w:jc w:val="center"/>
      </w:pPr>
      <w:r>
        <w:rPr>
          <w:b/>
          <w:sz w:val="19"/>
        </w:rPr>
        <w:t>SEM-V, Weekly Lesson Plan 2026–27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52"/>
        <w:gridCol w:w="3033"/>
        <w:gridCol w:w="6803"/>
      </w:tblGrid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</w:rPr>
              <w:t>Week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</w:rPr>
              <w:t>Topic</w:t>
            </w:r>
          </w:p>
        </w:tc>
        <w:tc>
          <w:tcPr>
            <w:tcW w:w="680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</w:rPr>
              <w:t>Details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Introduction to Cost Accounting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Meaning, objectives and advantages; difference between cost accounting and financial accounting.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Cost Concepts and Classification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Cost concepts and classifications; elements of cost.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Costing System and Cost Accountant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Installation of a costing system; role of a cost accountant in an organization.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Material Control and Accounting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Material/inventory control techniques; accounting and control of purchases, storage and issue of materials.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Pricing of Material Issues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FIFO, LIFO, Simple Average and Weighted Average.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Replacement Cost, Standard Cost and Material Losses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Replacement Cost; Standard Cost; treatment of Material Losses.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Labour Cost Control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Accounting and control of labour cost; time keeping and time booking; idle time, overtime, labour turnover and fringe benefits.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Wage Payment and Incentive Schemes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Halsey, Rowan and Taylor’s Differential Piece Wage.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Overheads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Classification, allocation, apportionment and absorption; under- and over absorption.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Methods of Costing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Unit costing; Job costing; Contract costing.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Process Costing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Process losses; valuation of work in progress; joint and by-products.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Operation Costing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Operation Costing (only transport).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Cost Accounting Book Keeping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Integral and non-integral systems.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Reconciliation of Cost and Financial Accounts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Reconciliation of cost and financial accounts.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  <w:sz w:val="15"/>
              </w:rPr>
              <w:t>Revision of Units I-IV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Revision strictly within the prescribed syllabus.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  <w:sz w:val="15"/>
              </w:rPr>
              <w:t>Revision, Assessment and Feedback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Integrated numerical revision, assessment and feedback based only on the prescribed syllabus.</w:t>
            </w:r>
          </w:p>
        </w:tc>
      </w:tr>
    </w:tbl>
    <w:p w:rsidR="00F736D2" w:rsidRDefault="00F81CB6">
      <w:pPr>
        <w:spacing w:before="60" w:after="0"/>
      </w:pPr>
      <w:r>
        <w:rPr>
          <w:b/>
        </w:rPr>
        <w:t>Prepared By: Parveen Kumar (Assistant Professor, Commerce)</w:t>
      </w:r>
    </w:p>
    <w:p w:rsidR="00F736D2" w:rsidRDefault="00F81CB6">
      <w:r>
        <w:br w:type="page"/>
      </w:r>
    </w:p>
    <w:p w:rsidR="00F736D2" w:rsidRDefault="00F81CB6">
      <w:pPr>
        <w:spacing w:after="20"/>
        <w:jc w:val="center"/>
      </w:pPr>
      <w:r>
        <w:rPr>
          <w:b/>
          <w:sz w:val="24"/>
        </w:rPr>
        <w:lastRenderedPageBreak/>
        <w:t>Department of Commerce</w:t>
      </w:r>
    </w:p>
    <w:p w:rsidR="00F736D2" w:rsidRDefault="00F81CB6">
      <w:pPr>
        <w:spacing w:after="20"/>
        <w:jc w:val="center"/>
      </w:pPr>
      <w:r>
        <w:rPr>
          <w:b/>
          <w:sz w:val="17"/>
        </w:rPr>
        <w:t>Course Code: BCOM/MD/5/DSC/303</w:t>
      </w:r>
    </w:p>
    <w:p w:rsidR="00F736D2" w:rsidRDefault="00F81CB6">
      <w:pPr>
        <w:spacing w:after="20"/>
        <w:jc w:val="center"/>
      </w:pPr>
      <w:r>
        <w:rPr>
          <w:b/>
          <w:sz w:val="20"/>
        </w:rPr>
        <w:t>Course: Financial Institutions and Markets</w:t>
      </w:r>
    </w:p>
    <w:p w:rsidR="00F736D2" w:rsidRDefault="00F81CB6">
      <w:pPr>
        <w:spacing w:after="80"/>
        <w:jc w:val="center"/>
      </w:pPr>
      <w:r>
        <w:rPr>
          <w:b/>
          <w:sz w:val="19"/>
        </w:rPr>
        <w:t>SEM-V, Weekly Lesson Plan 2026–27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52"/>
        <w:gridCol w:w="3033"/>
        <w:gridCol w:w="6803"/>
      </w:tblGrid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</w:rPr>
              <w:t>Week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</w:rPr>
              <w:t>Topic</w:t>
            </w:r>
          </w:p>
        </w:tc>
        <w:tc>
          <w:tcPr>
            <w:tcW w:w="680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</w:rPr>
              <w:t>Details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Financial System and Financial Markets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Nature and role of financial system and financial markets; financial system and economic development.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Indian Financial System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Overview of Indian financial system; Financial markets: Money and Capital markets.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Money Market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Meaning, constituents and functions; money market instruments.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Indian Money Market and Capital Market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Recent developments in Indian money market; capital market - primary and secondary market.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Government and Industrial Securities Markets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Government securities market; industrial securities market; recent developments in Indian capital market.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SEBI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Formation, role and recent developments.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Reserve Bank of India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Organization, management and functions.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Credit Creation and Monetary Policy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Credit creation and Credit control; Monetary policy.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Commercial Banks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Meaning and functions; structure and recent developments in commercial banking in India.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Development Banks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Concept, objectives and functions; operational and promotional activities of development banks.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Major Development Banks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IFCI, ICICI, IDBI, IRBI, SIDBI, NABARD and other development banks.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Mutual Funds: Concept and Types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Concept and types.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Mutual Fund Regulation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Regulation of mutual funds with special reference to SEBI guidelines.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Designing and Marketing Mutual Fund Schemes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Designing and marketing of mutual fund schemes.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Appraisal of Mutual Fund Schemes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Appraisal and latest mutual fund schemes in India.</w:t>
            </w:r>
          </w:p>
        </w:tc>
      </w:tr>
      <w:tr w:rsidR="00F736D2">
        <w:trPr>
          <w:jc w:val="center"/>
        </w:trPr>
        <w:tc>
          <w:tcPr>
            <w:tcW w:w="652" w:type="dxa"/>
            <w:vAlign w:val="center"/>
          </w:tcPr>
          <w:p w:rsidR="00F736D2" w:rsidRDefault="00F81CB6">
            <w:pPr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3033" w:type="dxa"/>
            <w:vAlign w:val="center"/>
          </w:tcPr>
          <w:p w:rsidR="00F736D2" w:rsidRDefault="00F81CB6">
            <w:pPr>
              <w:jc w:val="center"/>
            </w:pPr>
            <w:r>
              <w:rPr>
                <w:b/>
                <w:sz w:val="15"/>
              </w:rPr>
              <w:t>Revision, Assessment and Feedback</w:t>
            </w:r>
          </w:p>
        </w:tc>
        <w:tc>
          <w:tcPr>
            <w:tcW w:w="6803" w:type="dxa"/>
            <w:vAlign w:val="center"/>
          </w:tcPr>
          <w:p w:rsidR="00F736D2" w:rsidRDefault="00F81CB6">
            <w:r>
              <w:rPr>
                <w:sz w:val="15"/>
              </w:rPr>
              <w:t>Revision of Units I-IV; assessment and feedback based only on the prescribed syllabus.</w:t>
            </w:r>
          </w:p>
        </w:tc>
      </w:tr>
    </w:tbl>
    <w:p w:rsidR="00F736D2" w:rsidRDefault="00F81CB6">
      <w:pPr>
        <w:spacing w:before="60" w:after="0"/>
        <w:rPr>
          <w:b/>
        </w:rPr>
      </w:pPr>
      <w:r>
        <w:rPr>
          <w:b/>
        </w:rPr>
        <w:t>Prepared By: Parveen Kumar (Assistant Professor, Commerce)</w:t>
      </w:r>
    </w:p>
    <w:p w:rsidR="00C95E18" w:rsidRDefault="00C95E18">
      <w:pPr>
        <w:spacing w:before="60" w:after="0"/>
        <w:rPr>
          <w:b/>
        </w:rPr>
      </w:pPr>
    </w:p>
    <w:p w:rsidR="00C95E18" w:rsidRDefault="00C95E18">
      <w:pPr>
        <w:spacing w:before="60" w:after="0"/>
        <w:rPr>
          <w:b/>
        </w:rPr>
      </w:pPr>
    </w:p>
    <w:sectPr w:rsidR="00C95E18" w:rsidSect="00034616">
      <w:footerReference w:type="default" r:id="rId9"/>
      <w:pgSz w:w="12240" w:h="15840"/>
      <w:pgMar w:top="567" w:right="567" w:bottom="510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476" w:rsidRDefault="00EB5476">
      <w:pPr>
        <w:spacing w:after="0" w:line="240" w:lineRule="auto"/>
      </w:pPr>
      <w:r>
        <w:separator/>
      </w:r>
    </w:p>
  </w:endnote>
  <w:endnote w:type="continuationSeparator" w:id="0">
    <w:p w:rsidR="00EB5476" w:rsidRDefault="00EB5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6D2" w:rsidRDefault="00F81CB6">
    <w:pPr>
      <w:pStyle w:val="Footer"/>
      <w:jc w:val="center"/>
    </w:pPr>
    <w:r>
      <w:rPr>
        <w:sz w:val="13"/>
      </w:rPr>
      <w:t>CMRJ Government College, Mithi Surearan, Ellenabad (Sirsa) | Department of Commerce | 2026–27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476" w:rsidRDefault="00EB5476">
      <w:pPr>
        <w:spacing w:after="0" w:line="240" w:lineRule="auto"/>
      </w:pPr>
      <w:r>
        <w:separator/>
      </w:r>
    </w:p>
  </w:footnote>
  <w:footnote w:type="continuationSeparator" w:id="0">
    <w:p w:rsidR="00EB5476" w:rsidRDefault="00EB54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2C470F"/>
    <w:rsid w:val="00326F90"/>
    <w:rsid w:val="005A2637"/>
    <w:rsid w:val="00734D5F"/>
    <w:rsid w:val="00AA1D8D"/>
    <w:rsid w:val="00B47730"/>
    <w:rsid w:val="00C95E18"/>
    <w:rsid w:val="00CB0664"/>
    <w:rsid w:val="00EB5476"/>
    <w:rsid w:val="00F736D2"/>
    <w:rsid w:val="00F81CB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2667A7C-89CE-475A-A2C8-D9FF24944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3710</Words>
  <Characters>21148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shakti</cp:lastModifiedBy>
  <cp:revision>2</cp:revision>
  <dcterms:created xsi:type="dcterms:W3CDTF">2026-08-16T13:02:00Z</dcterms:created>
  <dcterms:modified xsi:type="dcterms:W3CDTF">2026-08-16T13:02:00Z</dcterms:modified>
</cp:coreProperties>
</file>